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3" w:rsidRDefault="00B708E3" w:rsidP="00B708E3">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Е Н И Е</w:t>
      </w:r>
    </w:p>
    <w:p w:rsidR="00B708E3" w:rsidRDefault="00B708E3" w:rsidP="00B708E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И М Е Н Е М Р О С </w:t>
      </w:r>
      <w:proofErr w:type="spellStart"/>
      <w:proofErr w:type="gramStart"/>
      <w:r>
        <w:rPr>
          <w:rFonts w:ascii="Arial" w:hAnsi="Arial" w:cs="Arial"/>
          <w:color w:val="000000"/>
          <w:sz w:val="23"/>
          <w:szCs w:val="23"/>
          <w:shd w:val="clear" w:color="auto" w:fill="FFFFFF"/>
        </w:rPr>
        <w:t>С</w:t>
      </w:r>
      <w:proofErr w:type="spellEnd"/>
      <w:proofErr w:type="gramEnd"/>
      <w:r>
        <w:rPr>
          <w:rFonts w:ascii="Arial" w:hAnsi="Arial" w:cs="Arial"/>
          <w:color w:val="000000"/>
          <w:sz w:val="23"/>
          <w:szCs w:val="23"/>
          <w:shd w:val="clear" w:color="auto" w:fill="FFFFFF"/>
        </w:rPr>
        <w:t xml:space="preserve"> И Й С К О Й Ф Е Д Е </w:t>
      </w:r>
      <w:bookmarkStart w:id="0" w:name="snippet"/>
      <w:r>
        <w:rPr>
          <w:rFonts w:ascii="Arial" w:hAnsi="Arial" w:cs="Arial"/>
          <w:color w:val="3C5F87"/>
          <w:sz w:val="23"/>
          <w:szCs w:val="23"/>
          <w:bdr w:val="none" w:sz="0" w:space="0" w:color="auto" w:frame="1"/>
        </w:rPr>
        <w:t>Р</w:t>
      </w:r>
      <w:bookmarkEnd w:id="0"/>
      <w:r>
        <w:rPr>
          <w:rFonts w:ascii="Arial" w:hAnsi="Arial" w:cs="Arial"/>
          <w:color w:val="000000"/>
          <w:sz w:val="23"/>
          <w:szCs w:val="23"/>
          <w:shd w:val="clear" w:color="auto" w:fill="FFFFFF"/>
        </w:rPr>
        <w:t xml:space="preserve"> А Ц И </w:t>
      </w:r>
      <w:proofErr w:type="spellStart"/>
      <w:r>
        <w:rPr>
          <w:rFonts w:ascii="Arial" w:hAnsi="Arial" w:cs="Arial"/>
          <w:color w:val="000000"/>
          <w:sz w:val="23"/>
          <w:szCs w:val="23"/>
          <w:shd w:val="clear" w:color="auto" w:fill="FFFFFF"/>
        </w:rPr>
        <w:t>И</w:t>
      </w:r>
      <w:proofErr w:type="spellEnd"/>
      <w:r>
        <w:rPr>
          <w:rFonts w:ascii="Arial" w:hAnsi="Arial" w:cs="Arial"/>
          <w:color w:val="000000"/>
          <w:sz w:val="23"/>
          <w:szCs w:val="23"/>
        </w:rPr>
        <w:br/>
      </w:r>
      <w:r>
        <w:rPr>
          <w:rFonts w:ascii="Arial" w:hAnsi="Arial" w:cs="Arial"/>
          <w:color w:val="000000"/>
          <w:sz w:val="23"/>
          <w:szCs w:val="23"/>
          <w:shd w:val="clear" w:color="auto" w:fill="FFFFFF"/>
        </w:rPr>
        <w:t>24 июля 2020 года город Казань</w:t>
      </w:r>
      <w:r>
        <w:rPr>
          <w:rFonts w:ascii="Arial" w:hAnsi="Arial" w:cs="Arial"/>
          <w:color w:val="000000"/>
          <w:sz w:val="23"/>
          <w:szCs w:val="23"/>
        </w:rPr>
        <w:br/>
      </w:r>
      <w:r>
        <w:rPr>
          <w:rFonts w:ascii="Arial" w:hAnsi="Arial" w:cs="Arial"/>
          <w:color w:val="000000"/>
          <w:sz w:val="23"/>
          <w:szCs w:val="23"/>
          <w:shd w:val="clear" w:color="auto" w:fill="FFFFFF"/>
        </w:rPr>
        <w:t>Мотивированное решение</w:t>
      </w:r>
      <w:r>
        <w:rPr>
          <w:rFonts w:ascii="Arial" w:hAnsi="Arial" w:cs="Arial"/>
          <w:color w:val="000000"/>
          <w:sz w:val="23"/>
          <w:szCs w:val="23"/>
        </w:rPr>
        <w:br/>
      </w:r>
      <w:r>
        <w:rPr>
          <w:rFonts w:ascii="Arial" w:hAnsi="Arial" w:cs="Arial"/>
          <w:color w:val="000000"/>
          <w:sz w:val="23"/>
          <w:szCs w:val="23"/>
          <w:shd w:val="clear" w:color="auto" w:fill="FFFFFF"/>
        </w:rPr>
        <w:t>Изготовлено 30 июля 2020 года</w:t>
      </w:r>
      <w:r>
        <w:rPr>
          <w:rFonts w:ascii="Arial" w:hAnsi="Arial" w:cs="Arial"/>
          <w:color w:val="000000"/>
          <w:sz w:val="23"/>
          <w:szCs w:val="23"/>
        </w:rPr>
        <w:br/>
      </w:r>
      <w:r>
        <w:rPr>
          <w:rFonts w:ascii="Arial" w:hAnsi="Arial" w:cs="Arial"/>
          <w:color w:val="000000"/>
          <w:sz w:val="23"/>
          <w:szCs w:val="23"/>
          <w:shd w:val="clear" w:color="auto" w:fill="FFFFFF"/>
        </w:rPr>
        <w:t>Авиастроительный районный суд города Казани Республики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w:t>
      </w:r>
      <w:proofErr w:type="spellStart"/>
      <w:r>
        <w:rPr>
          <w:rFonts w:ascii="Arial" w:hAnsi="Arial" w:cs="Arial"/>
          <w:color w:val="000000"/>
          <w:sz w:val="23"/>
          <w:szCs w:val="23"/>
          <w:shd w:val="clear" w:color="auto" w:fill="FFFFFF"/>
        </w:rPr>
        <w:t>С.Р.Гафуровой</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w:t>
      </w:r>
      <w:proofErr w:type="spellStart"/>
      <w:r>
        <w:rPr>
          <w:rFonts w:ascii="Arial" w:hAnsi="Arial" w:cs="Arial"/>
          <w:color w:val="000000"/>
          <w:sz w:val="23"/>
          <w:szCs w:val="23"/>
          <w:shd w:val="clear" w:color="auto" w:fill="FFFFFF"/>
        </w:rPr>
        <w:t>М.М.Гайнутдинове</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с участием</w:t>
      </w:r>
      <w:r>
        <w:rPr>
          <w:rFonts w:ascii="Arial" w:hAnsi="Arial" w:cs="Arial"/>
          <w:color w:val="000000"/>
          <w:sz w:val="23"/>
          <w:szCs w:val="23"/>
        </w:rPr>
        <w:br/>
      </w:r>
      <w:r>
        <w:rPr>
          <w:rFonts w:ascii="Arial" w:hAnsi="Arial" w:cs="Arial"/>
          <w:color w:val="000000"/>
          <w:sz w:val="23"/>
          <w:szCs w:val="23"/>
          <w:shd w:val="clear" w:color="auto" w:fill="FFFFFF"/>
        </w:rPr>
        <w:t>представителя истцов (представителя</w:t>
      </w:r>
      <w:r>
        <w:rPr>
          <w:rFonts w:ascii="Arial" w:hAnsi="Arial" w:cs="Arial"/>
          <w:color w:val="000000"/>
          <w:sz w:val="23"/>
          <w:szCs w:val="23"/>
        </w:rPr>
        <w:br/>
      </w:r>
      <w:r>
        <w:rPr>
          <w:rFonts w:ascii="Arial" w:hAnsi="Arial" w:cs="Arial"/>
          <w:color w:val="000000"/>
          <w:sz w:val="23"/>
          <w:szCs w:val="23"/>
          <w:shd w:val="clear" w:color="auto" w:fill="FFFFFF"/>
        </w:rPr>
        <w:t>ответчиков по встречному иску) Е.В.</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w:t>
      </w:r>
      <w:r>
        <w:rPr>
          <w:rFonts w:ascii="Arial" w:hAnsi="Arial" w:cs="Arial"/>
          <w:color w:val="000000"/>
          <w:sz w:val="23"/>
          <w:szCs w:val="23"/>
        </w:rPr>
        <w:br/>
      </w:r>
      <w:r>
        <w:rPr>
          <w:rFonts w:ascii="Arial" w:hAnsi="Arial" w:cs="Arial"/>
          <w:color w:val="000000"/>
          <w:sz w:val="23"/>
          <w:szCs w:val="23"/>
          <w:shd w:val="clear" w:color="auto" w:fill="FFFFFF"/>
        </w:rPr>
        <w:t>представителя ответчика (представителя</w:t>
      </w:r>
      <w:r>
        <w:rPr>
          <w:rFonts w:ascii="Arial" w:hAnsi="Arial" w:cs="Arial"/>
          <w:color w:val="000000"/>
          <w:sz w:val="23"/>
          <w:szCs w:val="23"/>
        </w:rPr>
        <w:br/>
      </w:r>
      <w:r>
        <w:rPr>
          <w:rFonts w:ascii="Arial" w:hAnsi="Arial" w:cs="Arial"/>
          <w:color w:val="000000"/>
          <w:sz w:val="23"/>
          <w:szCs w:val="23"/>
          <w:shd w:val="clear" w:color="auto" w:fill="FFFFFF"/>
        </w:rPr>
        <w:t>истца по встречному иску) Б.А.</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w:t>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в зале суда гражданское дело по иску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ой О</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Л</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И</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по встречному иску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ой</w:t>
      </w:r>
      <w:proofErr w:type="gramStart"/>
      <w:r>
        <w:rPr>
          <w:rFonts w:ascii="Arial" w:hAnsi="Arial" w:cs="Arial"/>
          <w:color w:val="000000"/>
          <w:sz w:val="23"/>
          <w:szCs w:val="23"/>
          <w:shd w:val="clear" w:color="auto" w:fill="FFFFFF"/>
        </w:rPr>
        <w:t xml:space="preserve"> О</w:t>
      </w:r>
      <w:proofErr w:type="gramEnd"/>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Л</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у Игорю Викторовичу о расторжении договора участия в долевом строительстве, взыскании судебных расходов,</w:t>
      </w:r>
      <w:r>
        <w:rPr>
          <w:rFonts w:ascii="Arial" w:hAnsi="Arial" w:cs="Arial"/>
          <w:color w:val="000000"/>
          <w:sz w:val="23"/>
          <w:szCs w:val="23"/>
        </w:rPr>
        <w:br/>
      </w:r>
    </w:p>
    <w:p w:rsidR="00B708E3" w:rsidRDefault="00B708E3" w:rsidP="00B708E3">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 xml:space="preserve">у с т а н о в и </w:t>
      </w:r>
      <w:proofErr w:type="gramStart"/>
      <w:r>
        <w:rPr>
          <w:rFonts w:ascii="Arial" w:hAnsi="Arial" w:cs="Arial"/>
          <w:b/>
          <w:bCs/>
          <w:color w:val="000000"/>
          <w:sz w:val="23"/>
          <w:szCs w:val="23"/>
          <w:bdr w:val="none" w:sz="0" w:space="0" w:color="auto" w:frame="1"/>
        </w:rPr>
        <w:t>л</w:t>
      </w:r>
      <w:proofErr w:type="gramEnd"/>
      <w:r>
        <w:rPr>
          <w:rFonts w:ascii="Arial" w:hAnsi="Arial" w:cs="Arial"/>
          <w:b/>
          <w:bCs/>
          <w:color w:val="000000"/>
          <w:sz w:val="23"/>
          <w:szCs w:val="23"/>
          <w:bdr w:val="none" w:sz="0" w:space="0" w:color="auto" w:frame="1"/>
        </w:rPr>
        <w:t>:</w:t>
      </w:r>
    </w:p>
    <w:p w:rsidR="00B708E3" w:rsidRDefault="00B708E3" w:rsidP="00B708E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истцы обратились к ответчику с иском о возложении обязанности передать истцам объект долевого строительства по адресу: РТ, &lt;адрес&gt;, этаж: 5, строительный номер &lt;адрес&gt;, в соответствии с договором № участия в долевом строительстве многоквартирного жилого &lt;адрес&gt; жилого комплекса по &lt;адрес&gt;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Акту приема-передачи; о взыскании неустойки за просрочку выполнения требований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в соответствии с Законом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в размере 1 251 717 рублей 00 копеек по состоянию на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 до даты фактического исполнения обязательств по передаче объекта долевого строительства; о взыскании неустойки за нарушение срока передачи объекта долевого строительства в соответствии со статьей 6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№-Ф3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размере 101 205 рублей 96 копеек по состоянию на ДД.ММ.ГГГГ, и до даты фактического исполнения обязательств по передаче объекта долевого строительства; о взыскании компенсации морального вреда в размере 10 000 рублей 00 копеек; о взыскании штрафа.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обоснование исковых требований указали,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между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ой Оксаны Львовны,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ым Игорем Викторовичем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заключен Договор № участия в долевом строительстве многоквартирного жилого &lt;адрес&gt; жилого комплекса по &lt;адрес&gt;, в соответствии с которым застройщик обязался после получения 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обязался уплатить цену Договора и принять Объект долевого строительства при наличии разрешения на ввод в эксплуатацию Объекта. Объектом долевого строительства по договору является 1-комнатная квартира, строительный номер №, общая проектная площадь с учетом неотапливаемых помещений с понижающим коэффициентом 18,15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xml:space="preserve">.; общая проектная площадь без учета летних помещений 17,25; жилая площадь 11,04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этаж: 5. В Соответствии с п. 3.1. Договора цена договора составила 1 526 485 рублей 00 копеек. Оплата цены Договора была произведена Участниками в полном объеме, что подтверждается чеком-ордером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на сумму 1 526 485 рублей 00 </w:t>
      </w:r>
      <w:r>
        <w:rPr>
          <w:rFonts w:ascii="Arial" w:hAnsi="Arial" w:cs="Arial"/>
          <w:color w:val="000000"/>
          <w:sz w:val="23"/>
          <w:szCs w:val="23"/>
          <w:shd w:val="clear" w:color="auto" w:fill="FFFFFF"/>
        </w:rPr>
        <w:lastRenderedPageBreak/>
        <w:t>копеек. Согласно п. 2.2. Договора срок передачи Участнику долевого строительства Объекта долевого строительства определен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состоянию на ДД.ММ.ГГГГ Объект долевого строительства (Квартира) истцам не передан.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адрес ответчика истцами направлена претензия с требованием передать квартиру по акту приема-передачи в кратчайшие сроки. Претензия получена ответчиком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что подтверждается почтовым уведомлением о вручении. Требования истцов до настоящего времени не исполнены.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истцами получено уведомление о внесении доплаты и уплате неустойки в размере 373 515 рублей 00 копеек, с которыми истцы не согласны. Указанные обстоятельства послужили основанием для обращения истцов с иском в суд.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в свою очередь, обратился с встречными требованиями о признании договора участия в долевом строительстве многоквартирного жилого &lt;адрес&gt; жилого комплекса по &lt;адрес&gt;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расторгнутым; о взыскании в солидарном порядке расходов на оплату государственной пошлины в размере 6 000 рублей 00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обоснование встречных требований указал,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между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ой О.Л.,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ым И.В.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заключен договор участия в долевом строительстве многоквартирного жилого &lt;адрес&gt; жилого комплекса по &lt;адрес&gt; №, по условиям которого застройщик принял на себя обязательство в предусмотренный договором срок построить и передать им объект долевого участия, а покупатель, в свою очередь, принять жилое помещение и оплатить его стоимость в размере 1 526 485 рублей 00 копеек. В силу пункта 3.3. указанного договора участник долевого строительства обязуется уплатить цену договора в срок не позднее трех рабочих дней с момента регистрации договора. Договор участия в долевом строительстве &lt;адрес&gt; зарегистрирован в установленном порядке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Следовательно, обязанность по оплате должна была быть исполнена ответчиками не позднее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нарушение упомянутого условия договора оплата произведена лишь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то есть более чем с десятимесячной задержкой, что расценивается застройщиком как ненадлежащее исполнение условий договора в злоупотребление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 В связи с этим ДД.ММ.ГГГГ истец, руководствуясь частью 3 статьи 9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обратился к ответчикам с предупреждением о необходимости погашения ими задолженности по уплате цены договора и о последствиях неисполнения такого требования. Однако это обращение оставлено ими без внимания. Поэтому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 ДД.ММ.ГГГГ им направлены уведомления о расторжении договора участия в долевом строительстве, также проигнорированные ответчиками. К моменту оплаты ответчиками цены договора рыночная стоимость объекта долевого участия увеличилась до 1 837 410 рублей 00 копеек, о чем свидетельствует отчет об оценке стоимости квартиры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подготовленный ООО «Региональная оценка собственности «Эксперт». Убытки истца в виде упущенной выгоды составили сумму в размере 310 925 рублей 00 копеек.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застройщик, не получив ответа на уведомление о расторжении договора и, надеясь на внесудебное урегулирования спора, обратился к ответчикам с требованием о внесении доплаты за увеличение стоимости квартиры и уплаты неустойки за просрочку уплаты стоимости объекта долевого участия. Претензия истца оставлена без удовлетворения. Вследствие чего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(исх. №)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повторно уведомило ответчиков о расторжении договора участия в долевом строительстве, попросив направить банковские реквизиты для возврата уплаченных с опозданием денежных средств. Ответчики, действуя недобросовестно, существенно нарушили сроки оплаты по договору участия в долевом строительстве многоквартирного жилого &lt;адрес&gt; жилого комплекса по &lt;адрес&gt;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 и оставили без внимания все обращения истца. Таким образом, этот договор по </w:t>
      </w:r>
      <w:r>
        <w:rPr>
          <w:rFonts w:ascii="Arial" w:hAnsi="Arial" w:cs="Arial"/>
          <w:color w:val="000000"/>
          <w:sz w:val="23"/>
          <w:szCs w:val="23"/>
          <w:shd w:val="clear" w:color="auto" w:fill="FFFFFF"/>
        </w:rPr>
        <w:lastRenderedPageBreak/>
        <w:t>правилам закона о долевом участии считается расторгнутым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Указанные обстоятельства послужили основанием для обращения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встречными требованиями.</w:t>
      </w:r>
    </w:p>
    <w:p w:rsidR="00B708E3" w:rsidRDefault="00B708E3" w:rsidP="00B708E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В судебном заседании истцы и их </w:t>
      </w:r>
      <w:proofErr w:type="gramStart"/>
      <w:r>
        <w:rPr>
          <w:rFonts w:ascii="Arial" w:hAnsi="Arial" w:cs="Arial"/>
          <w:color w:val="000000"/>
          <w:sz w:val="23"/>
          <w:szCs w:val="23"/>
          <w:shd w:val="clear" w:color="auto" w:fill="FFFFFF"/>
        </w:rPr>
        <w:t>представитель</w:t>
      </w:r>
      <w:proofErr w:type="gramEnd"/>
      <w:r>
        <w:rPr>
          <w:rFonts w:ascii="Arial" w:hAnsi="Arial" w:cs="Arial"/>
          <w:color w:val="000000"/>
          <w:sz w:val="23"/>
          <w:szCs w:val="23"/>
          <w:shd w:val="clear" w:color="auto" w:fill="FFFFFF"/>
        </w:rPr>
        <w:t xml:space="preserve"> первоначальные требования поддержали, просили удовлетворить, со встречными требованиями не согласились, просили отказать. Ранее представили возражения на встречные требования, из которых следует, что ответчиком нарушены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истцов как участников долевого строительства, поскольку ответчиком не был соблюден установленный Федеральным законом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порядок одностороннего отказа от исполнения договора долевого участия. Во встречном исковом заявлении указано,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ответчик, руководствуясь ч. 3 ст. 9 Федерального закона от ДД.ММ.ГГГГ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обратился к истцам с уведомлением о необходимости погашения ими задолженности по уплате цены ДДУ и о последствиях неисполнения такого требования, однако обращение было оставлено ими без внимания, в связи с чем ответчиком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 ДД.ММ.ГГГГ направлены уведомления о расторжении ДДУ. Данный довод ответчика нельзя признать состоятельным, поскольку истцам указанное предупреждение не поступало. Из квитанции об отправке почтовой корреспонденции, приложенной ответчиком, невозможно однозначно установить адрес, по которому была направлена корреспонденция. Также невозможно однозначно установить факт получения истцами предупреждения, поскольку почтовое уведомление о получении истцами предупреждения ответчиком не представлено. Кроме того, из квитанции об отправке корреспонденции невозможно однозначно определить, что ответчиком было направлено истцам именно предупреждение о необходимости погашения задолженности по уплате цены ДДУ, опись вложений также Ответчиком не представлена. Кроме того, в нарушение положений Закона № 214-ФЗ, еще до наступления обстоятельств, изложенных в п. 3 ст. </w:t>
      </w:r>
      <w:hyperlink r:id="rId5" w:anchor="AkCg5IcyzpLP" w:tgtFrame="_blank" w:tooltip="Федеральный закон от 30.12.2004 N 214-ФЗ &gt; (ред. от 30.12.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9. Расторжение договора" w:history="1">
        <w:r>
          <w:rPr>
            <w:rStyle w:val="a3"/>
            <w:rFonts w:ascii="Arial" w:hAnsi="Arial" w:cs="Arial"/>
            <w:color w:val="3C5F87"/>
            <w:sz w:val="23"/>
            <w:szCs w:val="23"/>
            <w:bdr w:val="none" w:sz="0" w:space="0" w:color="auto" w:frame="1"/>
          </w:rPr>
          <w:t>9</w:t>
        </w:r>
      </w:hyperlink>
      <w:r>
        <w:rPr>
          <w:rFonts w:ascii="Arial" w:hAnsi="Arial" w:cs="Arial"/>
          <w:color w:val="000000"/>
          <w:sz w:val="23"/>
          <w:szCs w:val="23"/>
          <w:shd w:val="clear" w:color="auto" w:fill="FFFFFF"/>
        </w:rPr>
        <w:t> Закона № 214-ФЗ. как указано ответчиком, им были направлены в адрес истцов уведомления о расторжении договора участия в долевом строительстве (исх.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исх. от ДД.ММ.ГГГГ), следовательно, ответчиком была нарушена процедура одностороннего отказа застройщика от исполнения договора, что привело к нарушению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истцов как участников долевого строительства. При этом истцами оплата цены ДДУ была произведена в полном объеме еще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что подтверждается чеком-ордером от ДД.ММ.ГГГГ на сумму 1 526 485 руб. 00 коп., следовательно, у ответчика законных оснований для одностороннего отказа от исполнения договора по причине не оплаты истцами цены ДДУ (уведомления о расторжении договора участия в долевом строительстве от ДД.ММ.ГГГГ 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последующем ответчик неоднократно направлял в адрес истцов уведомления о расторжении Договора долевого участия в связи с не оплатой истцами цены ДДУ (исх.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исх. № от ДД.ММ.ГГГГ, исх. № от ДД.ММ.ГГГГ), однако указанные уведомления не имеют юридической силы по следующим основаниям: во-первых, ответчиком не была соблюдена установленная Законом № 214-ФЗ процедура одностороннего отказа застройщика от исполнения договора, в части направления в установленном законом порядке предупреждения о необходимости погашения им задолженности по уплате цены договора и о последствиях неисполнения такого требования; во-вторых, указанные уведомления были направлены ответчиком истцам уже после оплаты истцами цены ДДУ в полном объеме. Также истцами от ответчика было получено уведомление о внесении доплаты и уплате неустойки (исх.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с требованием произвести доплату цены квартиры в размере 373 515 рублей 00 копеек в связи с увеличением рыночной стоимости квартиры и уплатить неустойку. </w:t>
      </w:r>
      <w:r>
        <w:rPr>
          <w:rFonts w:ascii="Arial" w:hAnsi="Arial" w:cs="Arial"/>
          <w:color w:val="000000"/>
          <w:sz w:val="23"/>
          <w:szCs w:val="23"/>
          <w:shd w:val="clear" w:color="auto" w:fill="FFFFFF"/>
        </w:rPr>
        <w:lastRenderedPageBreak/>
        <w:t>Договором № участия в долевом строительстве многоквартирного жилого &lt;адрес&gt; жилого комплекса по &lt;адрес&gt;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предусмотрено, что цена является фиксированной, за исключением случаев, предусмотренных в </w:t>
      </w:r>
      <w:proofErr w:type="spellStart"/>
      <w:r>
        <w:rPr>
          <w:rFonts w:ascii="Arial" w:hAnsi="Arial" w:cs="Arial"/>
          <w:color w:val="000000"/>
          <w:sz w:val="23"/>
          <w:szCs w:val="23"/>
          <w:shd w:val="clear" w:color="auto" w:fill="FFFFFF"/>
        </w:rPr>
        <w:t>п.п</w:t>
      </w:r>
      <w:proofErr w:type="spellEnd"/>
      <w:r>
        <w:rPr>
          <w:rFonts w:ascii="Arial" w:hAnsi="Arial" w:cs="Arial"/>
          <w:color w:val="000000"/>
          <w:sz w:val="23"/>
          <w:szCs w:val="23"/>
          <w:shd w:val="clear" w:color="auto" w:fill="FFFFFF"/>
        </w:rPr>
        <w:t>. 3.4., 3.5. ДДУ (т.е., в случае увеличения или уменьшения общей площади квартиры по сравнению с проектной площадью). Таким образом, ни законом, ни Договором, ни соглашением сторон не предусмотрено такое изменение стоимости подлежащей передаче Участникам квартиры, как увеличение рыночной стоимости квартиры. Следовательно, требование ответчика о доплате цены квартиры в связи с увеличением ее рыночной стоимости, является незаконным. При этом истцы полагают необходимым обратить внимание суда на тот факт, что в уведомлении о внесении доплаты и уплате неустойки (исх.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ответчик требует незамедлительно произвести доплату цены квартиры в размере 373 515 рублей 00 копеек, поскольку к моменту оплаты истцами цены ДДУ рыночная стоимость объекта долевого участия якобы возросла до 1 900 000 рублей 00 копеек, ничем, однако, не подтверждая размер доплаты, в то время как, согласно встречному исковому заявлению ответчика, ответчик уже указывает, что к моменту оплаты истцами цены ДДУ цена объекта долевого участия возросла только до 1 837 410 рублей 00 копеек,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убытки ответчика составили 310 925 рублей 00 копеек, и предоставляет Отчет об оценке рыночной стоимости квартиры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 Разница между размером </w:t>
      </w:r>
      <w:proofErr w:type="spellStart"/>
      <w:r>
        <w:rPr>
          <w:rFonts w:ascii="Arial" w:hAnsi="Arial" w:cs="Arial"/>
          <w:color w:val="000000"/>
          <w:sz w:val="23"/>
          <w:szCs w:val="23"/>
          <w:shd w:val="clear" w:color="auto" w:fill="FFFFFF"/>
        </w:rPr>
        <w:t>истребуемой</w:t>
      </w:r>
      <w:proofErr w:type="spellEnd"/>
      <w:r>
        <w:rPr>
          <w:rFonts w:ascii="Arial" w:hAnsi="Arial" w:cs="Arial"/>
          <w:color w:val="000000"/>
          <w:sz w:val="23"/>
          <w:szCs w:val="23"/>
          <w:shd w:val="clear" w:color="auto" w:fill="FFFFFF"/>
        </w:rPr>
        <w:t xml:space="preserve"> первоначально суммой доплаты и последующей суммой доплаты составляет 62 590,00 руб. (373 515,00 руб. - 310 925,00 руб. = 62 590,00 руб.). То есть, в случае незамедлительного исполнения истцами незаконного требования ответчика о доплате, на стороне ответчика возникло бы неосновательное обогащение в размере 62 590 рублей 00 копеек. Также в уведомлении о внесении доплаты и уплате неустойки (исх.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ответчик указывает, что в случае неоплаты истцами суммы увеличения стоимости квартиры, он будет вынужден отказаться от исполнения договора в одностороннем порядке с возложением на истцов всех расходов по отказу от исполнения договора, а также с возможным последующим обращением в суд. Таким образом, ответчик принуждает истцов к исполнению незаконного требования о доплате стоимости квартиры посредством угрозы применения санкций за такое неисполнение. Уведомления об одностороннем отказе от исполнения ДДУ (исх.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исх. от ДД.ММ.ГГГГ направлены ответчиком истцам уже после подачи документов на расторжение ДДУ в </w:t>
      </w:r>
      <w:proofErr w:type="spellStart"/>
      <w:r>
        <w:rPr>
          <w:rFonts w:ascii="Arial" w:hAnsi="Arial" w:cs="Arial"/>
          <w:color w:val="000000"/>
          <w:sz w:val="23"/>
          <w:szCs w:val="23"/>
          <w:shd w:val="clear" w:color="auto" w:fill="FFFFFF"/>
        </w:rPr>
        <w:t>Росреестр</w:t>
      </w:r>
      <w:proofErr w:type="spellEnd"/>
      <w:r>
        <w:rPr>
          <w:rFonts w:ascii="Arial" w:hAnsi="Arial" w:cs="Arial"/>
          <w:color w:val="000000"/>
          <w:sz w:val="23"/>
          <w:szCs w:val="23"/>
          <w:shd w:val="clear" w:color="auto" w:fill="FFFFFF"/>
        </w:rPr>
        <w:t xml:space="preserve"> по РТ (ДД.ММ.ГГГГ), следовательно, при подаче ответчиком документов на расторжение ДДУ в </w:t>
      </w:r>
      <w:proofErr w:type="spellStart"/>
      <w:r>
        <w:rPr>
          <w:rFonts w:ascii="Arial" w:hAnsi="Arial" w:cs="Arial"/>
          <w:color w:val="000000"/>
          <w:sz w:val="23"/>
          <w:szCs w:val="23"/>
          <w:shd w:val="clear" w:color="auto" w:fill="FFFFFF"/>
        </w:rPr>
        <w:t>Росреестр</w:t>
      </w:r>
      <w:proofErr w:type="spellEnd"/>
      <w:r>
        <w:rPr>
          <w:rFonts w:ascii="Arial" w:hAnsi="Arial" w:cs="Arial"/>
          <w:color w:val="000000"/>
          <w:sz w:val="23"/>
          <w:szCs w:val="23"/>
          <w:shd w:val="clear" w:color="auto" w:fill="FFFFFF"/>
        </w:rPr>
        <w:t xml:space="preserve"> РТ им были нарушены положения ст. 48 Федерального закона от ДД.ММ.ГГГГ № 218-ФЗ «О государственной регистрации недвижимости», что привело к нарушению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истцов как участников долевого строительства. Учитывая то, что ответчиком не был соблюден установленный Федеральным законом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порядок одностороннего отказа от исполнения договора, а также установленная Федеральным законом от ДД.ММ.ГГГГ № 218-ФЗ «О государственной регистрации недвижимости» процедура расторжения Договора долевого участия, вследствие чего ответчиком были нарушены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истцов, как участников долевого строительства, встречные требования подлежат отклонению.</w:t>
      </w:r>
    </w:p>
    <w:p w:rsidR="00B708E3" w:rsidRDefault="00B708E3" w:rsidP="00B708E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В судебном заседании ответчик (истец по встречному иску) с первоначальными требованиями не согласился, встречные требования поддержал в полном объеме. Ранее представил возражение на первоначальное исковое заявление, из которого следует,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между истцами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заключен договор участия в долевом строительстве многоквартирного жилого &lt;адрес&gt; жилого комплекса по &lt;адрес&gt; №, по условиям которого застройщик принял на себя обязательство в предусмотренный договором срок построить и передать им объект долевого участия, а они, в свою очередь, принять жилое помещение и оплатить его стоимость в размере 1 526 485 рублей 00 копеек. Договор участия в долевом строительстве &lt;адрес&gt; </w:t>
      </w:r>
      <w:r>
        <w:rPr>
          <w:rFonts w:ascii="Arial" w:hAnsi="Arial" w:cs="Arial"/>
          <w:color w:val="000000"/>
          <w:sz w:val="23"/>
          <w:szCs w:val="23"/>
          <w:shd w:val="clear" w:color="auto" w:fill="FFFFFF"/>
        </w:rPr>
        <w:lastRenderedPageBreak/>
        <w:t>зарегистрирован в установленном законом порядке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24). Следовательно, обязанность по оплате должна была быть исполнена истцами не позднее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нарушение упомянутого условия договора оплата произведена лишь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25), то есть более чем с десятимесячной задержкой, что расценивается застройщиком как ненадлежащее исполнение условий договора и злоупотребление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 В связи с этим ДД.ММ.ГГГГ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руководствуясь частью 3 статьи 9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обратился к истцам с предупреждением о необходимости погашения задолженности по уплате цены договора и о последствиях неисполнения такого требования. Однако это обращение оставлено без внимания. Поэтому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 ДД.ММ.ГГГГ участникам долевого строительства направлены уведомления о расторжении договора участия в долевом строительстве, которые также проигнорированные истцами. Следовательно,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вопреки голословным доводам истцов, соблюден порядок расторжения договора участия в долевом строительстве. К моменту оплаты истцами цены договора рыночная стоимость объекта долевого участия увеличилась до 1 837 410 рублей 00 копеек, о чем свидетельствует отчет об оценке рыночной стоимости квартиры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подготовленный ООО «Региональная оценка собственности «Эксперт».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лиц, участвующих в деле, исследовав письменные материалы дела, суд приходит к следующему.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со статьей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договору участия в долевом строительстве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w:t>
      </w:r>
      <w:proofErr w:type="gramEnd"/>
      <w:r>
        <w:rPr>
          <w:rFonts w:ascii="Arial" w:hAnsi="Arial" w:cs="Arial"/>
          <w:color w:val="000000"/>
          <w:sz w:val="23"/>
          <w:szCs w:val="23"/>
          <w:shd w:val="clear" w:color="auto" w:fill="FFFFFF"/>
        </w:rPr>
        <w:t xml:space="preserve"> разрешения на ввод в эксплуатацию этих объектов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Установлено,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ой О.Л.,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ым И.В. заключен договор участия в долевом строительстве жилого комплекса расположенного по адресу: &lt;адрес&gt;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Объектом договора участия в долевом строительстве является однокомнатная &lt;адрес&gt;, площадью 18,15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на 5 этаже, блок секция 10, в многоквартирном жилом доме по строительному адресу: &lt;адрес&gt;.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2.2 договора участия в долевом строительстве жилого комплекса плановый срок получения разрешения на ввод объекта в эксплуатацию установлен –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срок передачи участнику долевого строительства объекта долевого строительства – ДД.ММ.ГГГГ.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3.1 договора его цена на момент заключения сделки составляла 1 526 485 рублей 00 копеек, срок оплаты установлен до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Разделом 3 договора установлено, что цена договора на момент заключения настоящего Договора составляет 1 526 485 рублей 00 копеек и рассчитана исходя из базовой стоимости 1 (одного)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общей площади Объекта долевого строительства.</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Цена настоящего договора определяется в договоре как сумма денежных средств на возмещение затрат на строительство (создание) Объекта долевого строительства,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5% от цены Договора. Денежные средства и иные активы, оставшиеся в распоряжении Застройщика после завершения строительства Объекта, являются вознаграждением Застройщика за проведение им комплекса мероприятий по правовому, техническому, организационному обеспечению строительства.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Стоимость 1 кв. метра общей площади Объекта долевого строительства на момент заключения договора составляет 84 103 рублей 86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Участник обязуется уплатить цену договора (п.3.1 Договора) путем перечисления денежных сре</w:t>
      </w:r>
      <w:proofErr w:type="gramStart"/>
      <w:r>
        <w:rPr>
          <w:rFonts w:ascii="Arial" w:hAnsi="Arial" w:cs="Arial"/>
          <w:color w:val="000000"/>
          <w:sz w:val="23"/>
          <w:szCs w:val="23"/>
          <w:shd w:val="clear" w:color="auto" w:fill="FFFFFF"/>
        </w:rPr>
        <w:t>дств в б</w:t>
      </w:r>
      <w:proofErr w:type="gramEnd"/>
      <w:r>
        <w:rPr>
          <w:rFonts w:ascii="Arial" w:hAnsi="Arial" w:cs="Arial"/>
          <w:color w:val="000000"/>
          <w:sz w:val="23"/>
          <w:szCs w:val="23"/>
          <w:shd w:val="clear" w:color="auto" w:fill="FFFFFF"/>
        </w:rPr>
        <w:t>езналичном порядке на расчетный счет Застройщика не позднее 3 (трех) рабочих дней с момента государственной регистрации договора долевого участия.</w:t>
      </w:r>
    </w:p>
    <w:p w:rsidR="00B708E3" w:rsidRDefault="00B708E3" w:rsidP="00B708E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многоквартирный жилой дом по строительному адресу: &lt;адрес&gt; введен в эксплуатацию.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Оплата цены договора произведена участниками в полном объеме, что подтверждается чеком-ордером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на сумму 1 526 485 рублей 00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адрес ответчика истцами направлена претензия с требованием передать квартиру по акту приема-передачи в кратчайшие сроки.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Претензия получена ответчиком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что подтверждается почтовым уведомлением о вручении.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Требования истцов до настоящего времени не исполнены.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состоянию на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объект долевого строительства (квартира) истцам не передан.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частью 4 статьи </w:t>
      </w:r>
      <w:hyperlink r:id="rId6" w:anchor="diIsfxRHRCbT" w:tgtFrame="_blank" w:tooltip="Федеральный закон от 30.12.2004 N 214-ФЗ &gt; (ред. от 30.12.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5. Цена договора" w:history="1">
        <w:r>
          <w:rPr>
            <w:rStyle w:val="a3"/>
            <w:rFonts w:ascii="Arial" w:hAnsi="Arial" w:cs="Arial"/>
            <w:color w:val="3C5F87"/>
            <w:sz w:val="23"/>
            <w:szCs w:val="23"/>
            <w:bdr w:val="none" w:sz="0" w:space="0" w:color="auto" w:frame="1"/>
          </w:rPr>
          <w:t>5</w:t>
        </w:r>
      </w:hyperlink>
      <w:r>
        <w:rPr>
          <w:rFonts w:ascii="Arial" w:hAnsi="Arial" w:cs="Arial"/>
          <w:color w:val="000000"/>
          <w:sz w:val="23"/>
          <w:szCs w:val="23"/>
          <w:shd w:val="clear" w:color="auto" w:fill="FFFFFF"/>
        </w:rPr>
        <w:t> Закона № 214-ФЗ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положений пункта 3 статьи </w:t>
      </w:r>
      <w:hyperlink r:id="rId7" w:anchor="AkCg5IcyzpLP" w:tgtFrame="_blank" w:tooltip="Федеральный закон от 30.12.2004 N 214-ФЗ &gt; (ред. от 30.12.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9. Расторжение договора" w:history="1">
        <w:r>
          <w:rPr>
            <w:rStyle w:val="a3"/>
            <w:rFonts w:ascii="Arial" w:hAnsi="Arial" w:cs="Arial"/>
            <w:color w:val="3C5F87"/>
            <w:sz w:val="23"/>
            <w:szCs w:val="23"/>
            <w:bdr w:val="none" w:sz="0" w:space="0" w:color="auto" w:frame="1"/>
          </w:rPr>
          <w:t>9</w:t>
        </w:r>
      </w:hyperlink>
      <w:r>
        <w:rPr>
          <w:rFonts w:ascii="Arial" w:hAnsi="Arial" w:cs="Arial"/>
          <w:color w:val="000000"/>
          <w:sz w:val="23"/>
          <w:szCs w:val="23"/>
          <w:shd w:val="clear" w:color="auto" w:fill="FFFFFF"/>
        </w:rPr>
        <w:t> Федерального закона № 214-ФЗ, в случае наличия оснований для одностороннего отказа застройщика от исполнения договора, предусмотренных частями 4 и 5 статьи 5 настоящего Федерального закона, застройщик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w:t>
      </w:r>
      <w:proofErr w:type="gramEnd"/>
      <w:r>
        <w:rPr>
          <w:rFonts w:ascii="Arial" w:hAnsi="Arial" w:cs="Arial"/>
          <w:color w:val="000000"/>
          <w:sz w:val="23"/>
          <w:szCs w:val="23"/>
          <w:shd w:val="clear" w:color="auto" w:fill="FFFFFF"/>
        </w:rPr>
        <w:t xml:space="preserve"> о необходимости погашения им задолженности по уплате цены договора и о последствиях неисполнения такого требования. </w:t>
      </w:r>
      <w:proofErr w:type="gramStart"/>
      <w:r>
        <w:rPr>
          <w:rFonts w:ascii="Arial" w:hAnsi="Arial" w:cs="Arial"/>
          <w:color w:val="000000"/>
          <w:sz w:val="23"/>
          <w:szCs w:val="23"/>
          <w:shd w:val="clear" w:color="auto" w:fill="FFFFFF"/>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w:t>
      </w:r>
      <w:r>
        <w:rPr>
          <w:rFonts w:ascii="Arial" w:hAnsi="Arial" w:cs="Arial"/>
          <w:color w:val="000000"/>
          <w:sz w:val="23"/>
          <w:szCs w:val="23"/>
          <w:shd w:val="clear" w:color="auto" w:fill="FFFFFF"/>
        </w:rPr>
        <w:lastRenderedPageBreak/>
        <w:t>строительства от его получения или в связи с отсутствием участника долевого строительства</w:t>
      </w:r>
      <w:proofErr w:type="gramEnd"/>
      <w:r>
        <w:rPr>
          <w:rFonts w:ascii="Arial" w:hAnsi="Arial" w:cs="Arial"/>
          <w:color w:val="000000"/>
          <w:sz w:val="23"/>
          <w:szCs w:val="23"/>
          <w:shd w:val="clear" w:color="auto" w:fill="FFFFFF"/>
        </w:rPr>
        <w:t xml:space="preserve"> по указанному им почтовому адресу застройщик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в одностороннем порядке отказаться от исполнения договора в соответствии с частью 4 настоящей статьи.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4 статьи 9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214-ФЗ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пунктом 5 статьи </w:t>
      </w:r>
      <w:hyperlink r:id="rId8" w:anchor="AkCg5IcyzpLP" w:tgtFrame="_blank" w:tooltip="Федеральный закон от 30.12.2004 N 214-ФЗ &gt; (ред. от 30.12.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9. Расторжение договора" w:history="1">
        <w:r>
          <w:rPr>
            <w:rStyle w:val="a3"/>
            <w:rFonts w:ascii="Arial" w:hAnsi="Arial" w:cs="Arial"/>
            <w:color w:val="3C5F87"/>
            <w:sz w:val="23"/>
            <w:szCs w:val="23"/>
            <w:bdr w:val="none" w:sz="0" w:space="0" w:color="auto" w:frame="1"/>
          </w:rPr>
          <w:t>9</w:t>
        </w:r>
      </w:hyperlink>
      <w:r>
        <w:rPr>
          <w:rFonts w:ascii="Arial" w:hAnsi="Arial" w:cs="Arial"/>
          <w:color w:val="000000"/>
          <w:sz w:val="23"/>
          <w:szCs w:val="23"/>
          <w:shd w:val="clear" w:color="auto" w:fill="FFFFFF"/>
        </w:rPr>
        <w:t> Федерального закона № 214-ФЗ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в адрес участника долевого строительства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а И.В. направлена претензия № от ДД.ММ.ГГГГ о необходимости погашения участником долевого строительства задолженности. Участнику долевого строительства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ой О.Л. претензия не направлялась.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обратилось к участникам долевого строительства с уведомлением о необходимости погашения задолженности по уплате цены договора и о последствиях неисполнения такого требования. Извещение направлено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у И.В., оставлено без внимания,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корреспонденция возвращена по истечению срока хранения. В адрес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ой О.Л. уведомление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не направлялось.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ой О.Л. направлено уведомление о расторжении договора участия в долевом строительстве.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корреспонденция возвращена по истечению срока хранения. В адрес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И.В.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уведомление не направлялось.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адрес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ой О.Л. направлено уведомление о расторжении договора долевого участия, ДД.ММ.ГГГГ корреспонденция возвращена по истечению срока хранения.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все уведомления о расторжении спорного договора застройщиком направлены участникам долевого строительства после получения оплаты по договору.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Доводы представителя ответчика о том, что застройщик намеревался вернуть полученные деньги от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а И.В.,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ой О.Л. в связи с расторжение договора суд находит не состоятельными, поскольку застройщик обязанность зачислить эти денежные средства в депозит нотариуса по месту нахождения застройщика, и сообщить об этом участнику долевого строительства не исполнил.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Кроме того, поскольку застройщиком нарушена процедура расторжения договора </w:t>
      </w:r>
      <w:r>
        <w:rPr>
          <w:rFonts w:ascii="Arial" w:hAnsi="Arial" w:cs="Arial"/>
          <w:color w:val="000000"/>
          <w:sz w:val="23"/>
          <w:szCs w:val="23"/>
          <w:shd w:val="clear" w:color="auto" w:fill="FFFFFF"/>
        </w:rPr>
        <w:lastRenderedPageBreak/>
        <w:t>долевого участия, оснований для удовлетворения встречных требований не имеется.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части 2 статьи 6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B708E3" w:rsidRDefault="00B708E3" w:rsidP="00B708E3">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Исходя из пункта 2 статьи 27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его действия распространяются на отношения, связанные с привлечением денежных средств участников долевого строительства для строительства (создание) многоквартирных домов и (или) иных объектов недвижимости, разрешение на строительство которых получены после вступления в</w:t>
      </w:r>
      <w:proofErr w:type="gramEnd"/>
      <w:r>
        <w:rPr>
          <w:rFonts w:ascii="Arial" w:hAnsi="Arial" w:cs="Arial"/>
          <w:color w:val="000000"/>
          <w:sz w:val="23"/>
          <w:szCs w:val="23"/>
          <w:shd w:val="clear" w:color="auto" w:fill="FFFFFF"/>
        </w:rPr>
        <w:t xml:space="preserve"> силу данного Федерального закона.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действующего законодательства Российской Федерации,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расторгнуть договор не ранее, чем через тридцать дней после получения предупреждения участниками долевого строительства.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части 9 статьи 4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 части, не урегулированной настоящим Федеральным законом. Таким образом, правоотношения, возникшие между сторонами, регулируются положениями Федерального закона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5 статьи 5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в соответствии с договором уплата пени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внесения срока платежа в течение более чем три месяца, является основанием для од постороннего отказа застройщика от исполнения договора в порядке, предусмотренном статьей 9 названного Закона.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части 3 статьи </w:t>
      </w:r>
      <w:hyperlink r:id="rId9" w:anchor="AkCg5IcyzpLP" w:tgtFrame="_blank" w:tooltip="Федеральный закон от 30.12.2004 N 214-ФЗ &gt; (ред. от 30.12.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9. Расторжение договора" w:history="1">
        <w:r>
          <w:rPr>
            <w:rStyle w:val="a3"/>
            <w:rFonts w:ascii="Arial" w:hAnsi="Arial" w:cs="Arial"/>
            <w:color w:val="3C5F87"/>
            <w:sz w:val="23"/>
            <w:szCs w:val="23"/>
            <w:bdr w:val="none" w:sz="0" w:space="0" w:color="auto" w:frame="1"/>
          </w:rPr>
          <w:t>9</w:t>
        </w:r>
      </w:hyperlink>
      <w:r>
        <w:rPr>
          <w:rFonts w:ascii="Arial" w:hAnsi="Arial" w:cs="Arial"/>
          <w:color w:val="000000"/>
          <w:sz w:val="23"/>
          <w:szCs w:val="23"/>
          <w:shd w:val="clear" w:color="auto" w:fill="FFFFFF"/>
        </w:rPr>
        <w:t> Федерального закона № 214-ФЗ в случае наличия оснований для одностороннего отказа застройщика от исполнения договора, предусмотренных частями 4 и 5 статьи 5 настоящего Федерального закона, застройщик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 xml:space="preserve">расторгнуть договор не ранее чем через тридцать дней после </w:t>
      </w:r>
      <w:r>
        <w:rPr>
          <w:rFonts w:ascii="Arial" w:hAnsi="Arial" w:cs="Arial"/>
          <w:color w:val="000000"/>
          <w:sz w:val="23"/>
          <w:szCs w:val="23"/>
          <w:shd w:val="clear" w:color="auto" w:fill="FFFFFF"/>
        </w:rPr>
        <w:lastRenderedPageBreak/>
        <w:t>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w:t>
      </w:r>
      <w:proofErr w:type="gramEnd"/>
      <w:r>
        <w:rPr>
          <w:rFonts w:ascii="Arial" w:hAnsi="Arial" w:cs="Arial"/>
          <w:color w:val="000000"/>
          <w:sz w:val="23"/>
          <w:szCs w:val="23"/>
          <w:shd w:val="clear" w:color="auto" w:fill="FFFFFF"/>
        </w:rPr>
        <w:t xml:space="preserve"> погашения им задолженности по уплате цены договора и о последствиях неисполнения такого требования. </w:t>
      </w:r>
      <w:proofErr w:type="gramStart"/>
      <w:r>
        <w:rPr>
          <w:rFonts w:ascii="Arial" w:hAnsi="Arial" w:cs="Arial"/>
          <w:color w:val="000000"/>
          <w:sz w:val="23"/>
          <w:szCs w:val="23"/>
          <w:shd w:val="clear" w:color="auto" w:fill="FFFFFF"/>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Pr>
          <w:rFonts w:ascii="Arial" w:hAnsi="Arial" w:cs="Arial"/>
          <w:color w:val="000000"/>
          <w:sz w:val="23"/>
          <w:szCs w:val="23"/>
          <w:shd w:val="clear" w:color="auto" w:fill="FFFFFF"/>
        </w:rPr>
        <w:t xml:space="preserve"> по указанному им почтовому адресу застройщик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в одностороннем порядке отказаться от исполнения договора в соответствии с частью 4 настоящей статьи.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отказа от исполнения договора.</w:t>
      </w:r>
      <w:proofErr w:type="gramEnd"/>
      <w:r>
        <w:rPr>
          <w:rFonts w:ascii="Arial" w:hAnsi="Arial" w:cs="Arial"/>
          <w:color w:val="000000"/>
          <w:sz w:val="23"/>
          <w:szCs w:val="23"/>
          <w:shd w:val="clear" w:color="auto" w:fill="FFFFFF"/>
        </w:rPr>
        <w:t xml:space="preserve"> Указанное уведомление должно быть направлено по почте заказным письмом с описью вложения.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содержания части 4 статьи </w:t>
      </w:r>
      <w:hyperlink r:id="rId10" w:anchor="jU8FWZBrf71S" w:tgtFrame="_blank" w:tooltip="Федеральный закон от 30.12.2004 N 214-ФЗ &gt; (ред. от 30.12.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8. Передача объекта долевого строительства" w:history="1">
        <w:r>
          <w:rPr>
            <w:rStyle w:val="a3"/>
            <w:rFonts w:ascii="Arial" w:hAnsi="Arial" w:cs="Arial"/>
            <w:color w:val="3C5F87"/>
            <w:sz w:val="23"/>
            <w:szCs w:val="23"/>
            <w:bdr w:val="none" w:sz="0" w:space="0" w:color="auto" w:frame="1"/>
          </w:rPr>
          <w:t>8</w:t>
        </w:r>
      </w:hyperlink>
      <w:r>
        <w:rPr>
          <w:rFonts w:ascii="Arial" w:hAnsi="Arial" w:cs="Arial"/>
          <w:color w:val="000000"/>
          <w:sz w:val="23"/>
          <w:szCs w:val="23"/>
          <w:shd w:val="clear" w:color="auto" w:fill="FFFFFF"/>
        </w:rPr>
        <w:t> Федерального закона № 214-ФЗ следует, что предупреждение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Федерального закона № 214-ФЗ предъявляются строгие требования к порядку одностороннего расторжения договоров долевого участия, поскольку нарушение порядка расторжения указанных договоров влечет существенное нарушение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законных интересов дольщика.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Анализируя представленные в материалы дела документы, суд приходит к выводу о том, что односторонний отказ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от исполнения договора участия в долевом строительстве осуществлен с нарушением требований статей </w:t>
      </w:r>
      <w:hyperlink r:id="rId11" w:anchor="jU8FWZBrf71S" w:tgtFrame="_blank" w:tooltip="Федеральный закон от 30.12.2004 N 214-ФЗ &gt; (ред. от 30.12.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8. Передача объекта долевого строительства" w:history="1">
        <w:r>
          <w:rPr>
            <w:rStyle w:val="a3"/>
            <w:rFonts w:ascii="Arial" w:hAnsi="Arial" w:cs="Arial"/>
            <w:color w:val="3C5F87"/>
            <w:sz w:val="23"/>
            <w:szCs w:val="23"/>
            <w:bdr w:val="none" w:sz="0" w:space="0" w:color="auto" w:frame="1"/>
          </w:rPr>
          <w:t>8</w:t>
        </w:r>
      </w:hyperlink>
      <w:r>
        <w:rPr>
          <w:rFonts w:ascii="Arial" w:hAnsi="Arial" w:cs="Arial"/>
          <w:color w:val="000000"/>
          <w:sz w:val="23"/>
          <w:szCs w:val="23"/>
          <w:shd w:val="clear" w:color="auto" w:fill="FFFFFF"/>
        </w:rPr>
        <w:t>, </w:t>
      </w:r>
      <w:hyperlink r:id="rId12" w:anchor="AkCg5IcyzpLP" w:tgtFrame="_blank" w:tooltip="Федеральный закон от 30.12.2004 N 214-ФЗ &gt; (ред. от 30.12.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9. Расторжение договора" w:history="1">
        <w:r>
          <w:rPr>
            <w:rStyle w:val="a3"/>
            <w:rFonts w:ascii="Arial" w:hAnsi="Arial" w:cs="Arial"/>
            <w:color w:val="3C5F87"/>
            <w:sz w:val="23"/>
            <w:szCs w:val="23"/>
            <w:bdr w:val="none" w:sz="0" w:space="0" w:color="auto" w:frame="1"/>
          </w:rPr>
          <w:t>9</w:t>
        </w:r>
      </w:hyperlink>
      <w:r>
        <w:rPr>
          <w:rFonts w:ascii="Arial" w:hAnsi="Arial" w:cs="Arial"/>
          <w:color w:val="000000"/>
          <w:sz w:val="23"/>
          <w:szCs w:val="23"/>
          <w:shd w:val="clear" w:color="auto" w:fill="FFFFFF"/>
        </w:rPr>
        <w:t>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поскольку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не соблюден месячный срок</w:t>
      </w:r>
      <w:proofErr w:type="gramEnd"/>
      <w:r>
        <w:rPr>
          <w:rFonts w:ascii="Arial" w:hAnsi="Arial" w:cs="Arial"/>
          <w:color w:val="000000"/>
          <w:sz w:val="23"/>
          <w:szCs w:val="23"/>
          <w:shd w:val="clear" w:color="auto" w:fill="FFFFFF"/>
        </w:rPr>
        <w:t xml:space="preserve"> с момента направления уведомления, что нарушает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истцов как участников долевого строительства.</w:t>
      </w:r>
    </w:p>
    <w:p w:rsidR="00B708E3" w:rsidRDefault="00B708E3" w:rsidP="00B708E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Кроме того, в нарушение положений Закона № 214-ФЗ, еще до наступления обстоятельств, изложенных в пункте 3 статьи </w:t>
      </w:r>
      <w:hyperlink r:id="rId13" w:anchor="AkCg5IcyzpLP" w:tgtFrame="_blank" w:tooltip="Федеральный закон от 30.12.2004 N 214-ФЗ &gt; (ред. от 30.12.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9. Расторжение договора" w:history="1">
        <w:r>
          <w:rPr>
            <w:rStyle w:val="a3"/>
            <w:rFonts w:ascii="Arial" w:hAnsi="Arial" w:cs="Arial"/>
            <w:color w:val="3C5F87"/>
            <w:sz w:val="23"/>
            <w:szCs w:val="23"/>
            <w:bdr w:val="none" w:sz="0" w:space="0" w:color="auto" w:frame="1"/>
          </w:rPr>
          <w:t>9</w:t>
        </w:r>
      </w:hyperlink>
      <w:r>
        <w:rPr>
          <w:rFonts w:ascii="Arial" w:hAnsi="Arial" w:cs="Arial"/>
          <w:color w:val="000000"/>
          <w:sz w:val="23"/>
          <w:szCs w:val="23"/>
          <w:shd w:val="clear" w:color="auto" w:fill="FFFFFF"/>
        </w:rPr>
        <w:t> Закона № 214-ФЗ,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направлены в адрес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а И.В.,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ой О.Л. уведомления о расторжении договора участия в долевом строительстве (исх.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исх. от ДД.ММ.ГГГГ).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суд приходит к выводу о том, что требования истцов по первоначальному иску о возложении обязанности передать объект долевого строительства по адресу: РТ, &lt;адрес&gt;, этаж: 5, строительный номер &lt;адрес&gt;, в соответствии с Договором № участия в долевом строительстве многоквартирного жилого &lt;адрес&gt; жилого комплекса по &lt;адрес&gt;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Акту приема-передачи подлежат удовлетворению. Соответственно, встречные требования о расторжении договора участия в долевом строительстве многоквартирного жилого &lt;адрес&gt; жилого комплекса по &lt;адрес&gt;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подлежат отклонению.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разрешение на строительство дома было получено после вступления в силу Федерального закона № 214-ФЗ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«Об участии в долевом </w:t>
      </w:r>
      <w:r>
        <w:rPr>
          <w:rFonts w:ascii="Arial" w:hAnsi="Arial" w:cs="Arial"/>
          <w:color w:val="000000"/>
          <w:sz w:val="23"/>
          <w:szCs w:val="23"/>
          <w:shd w:val="clear" w:color="auto" w:fill="FFFFFF"/>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применяется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лишь в части, не урегулированной вышеуказанным Законом (с часть 9 статьи 4 названного Федерального Закона).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Факт ненадлежащего исполнения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своих обязательств по своевременной передаче квартиры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у И.В.,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ой О.Л. в ходе судебного разбирательства установлен, следовательно, имеются правовые основания для взыскания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неустойки в соответствии с пунктом 2 статьи 6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214-ФЗ.</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статьи </w:t>
      </w:r>
      <w:hyperlink r:id="rId14"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28. Встречное исполнение обязательства" w:history="1">
        <w:r>
          <w:rPr>
            <w:rStyle w:val="a3"/>
            <w:rFonts w:ascii="Arial" w:hAnsi="Arial" w:cs="Arial"/>
            <w:color w:val="3C5F87"/>
            <w:sz w:val="23"/>
            <w:szCs w:val="23"/>
            <w:bdr w:val="none" w:sz="0" w:space="0" w:color="auto" w:frame="1"/>
          </w:rPr>
          <w:t>328</w:t>
        </w:r>
      </w:hyperlink>
      <w:r>
        <w:rPr>
          <w:rFonts w:ascii="Arial" w:hAnsi="Arial" w:cs="Arial"/>
          <w:color w:val="000000"/>
          <w:sz w:val="23"/>
          <w:szCs w:val="23"/>
          <w:shd w:val="clear" w:color="auto" w:fill="FFFFFF"/>
        </w:rPr>
        <w:t xml:space="preserve"> Гражданского кодекса Российской Федерации встречным признается исполнение обязательства одной из сторон, которое обусловлено исполнением другой стороной своих </w:t>
      </w:r>
      <w:proofErr w:type="spellStart"/>
      <w:r>
        <w:rPr>
          <w:rFonts w:ascii="Arial" w:hAnsi="Arial" w:cs="Arial"/>
          <w:color w:val="000000"/>
          <w:sz w:val="23"/>
          <w:szCs w:val="23"/>
          <w:shd w:val="clear" w:color="auto" w:fill="FFFFFF"/>
        </w:rPr>
        <w:t>обязательств</w:t>
      </w:r>
      <w:proofErr w:type="gramStart"/>
      <w:r>
        <w:rPr>
          <w:rFonts w:ascii="Arial" w:hAnsi="Arial" w:cs="Arial"/>
          <w:color w:val="000000"/>
          <w:sz w:val="23"/>
          <w:szCs w:val="23"/>
          <w:shd w:val="clear" w:color="auto" w:fill="FFFFFF"/>
        </w:rPr>
        <w:t>.В</w:t>
      </w:r>
      <w:proofErr w:type="spellEnd"/>
      <w:proofErr w:type="gramEnd"/>
      <w:r>
        <w:rPr>
          <w:rFonts w:ascii="Arial" w:hAnsi="Arial" w:cs="Arial"/>
          <w:color w:val="000000"/>
          <w:sz w:val="23"/>
          <w:szCs w:val="23"/>
          <w:shd w:val="clear" w:color="auto" w:fill="FFFFFF"/>
        </w:rPr>
        <w:t xml:space="preserve"> случае непредставления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приостановить исполнение своего обязательства или отказаться от исполнения этого обязательства и потребовать возмещения 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предусмотренное договором исполнение обязательства произведено не в полном объеме, сторона, на которой лежит встречное исполнение,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приостановить исполнение своего обязательства или отказаться от исполнения в части, соответствующей непредставленному исполнению.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Ни одна из сторон обязательства, по условиям которого предусмотрено встречное исполнение, не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требовать по суду исполнения, не предоставив причитающегося с нее по обязательству другой стороне.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разъяснений, изложенных в пункте 57 Постановления Пленума Верховного Суда Российской Федерации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"О некоторых вопросах применения общих положений Гражданского кодекса Российской Федерации об обязательствах и их исполнении" встречным признается исполнение обязательства одной из сторон, которое обусловлено исполнением другой стороной своих обязательств, вне зависимости от того, предусмотрели ли стороны очередность исполнения своих обязанностей. Например, по общему правилу в договоре купли-продажи обязанность продавца передать товар в собственность покупателя и обязанность последнего оплатить товар являются встречными по отношению друг к другу.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изложенного, выводы суда апелляционной инстанции о том, что обязанность застройщика по передаче объекта участнику строительства является встречной по отношению к обязанности участника строительства произвести оплату, основаны на правильном применении и толковании норм материального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суд не соглашается с предоставленным расчетом неустойки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ДД.ММ.ГГГГ в размере 101 205 рублей 96 копеек. Расчет должен производиться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Задолженность: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1 526 485p</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Период просрочки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30.04.2020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Статус:</w:t>
      </w:r>
      <w:r>
        <w:rPr>
          <w:rFonts w:ascii="Arial" w:hAnsi="Arial" w:cs="Arial"/>
          <w:color w:val="000000"/>
          <w:sz w:val="23"/>
          <w:szCs w:val="23"/>
        </w:rPr>
        <w:br/>
      </w:r>
      <w:r>
        <w:rPr>
          <w:rFonts w:ascii="Arial" w:hAnsi="Arial" w:cs="Arial"/>
          <w:color w:val="000000"/>
          <w:sz w:val="23"/>
          <w:szCs w:val="23"/>
          <w:shd w:val="clear" w:color="auto" w:fill="FFFFFF"/>
        </w:rPr>
        <w:t>Физическое лицо</w:t>
      </w:r>
      <w:r>
        <w:rPr>
          <w:rFonts w:ascii="Arial" w:hAnsi="Arial" w:cs="Arial"/>
          <w:color w:val="000000"/>
          <w:sz w:val="23"/>
          <w:szCs w:val="23"/>
        </w:rPr>
        <w:br/>
      </w:r>
      <w:r>
        <w:rPr>
          <w:rFonts w:ascii="Arial" w:hAnsi="Arial" w:cs="Arial"/>
          <w:color w:val="000000"/>
          <w:sz w:val="23"/>
          <w:szCs w:val="23"/>
          <w:shd w:val="clear" w:color="auto" w:fill="FFFFFF"/>
        </w:rPr>
        <w:t>Расчёт ставки:</w:t>
      </w:r>
      <w:r>
        <w:rPr>
          <w:rFonts w:ascii="Arial" w:hAnsi="Arial" w:cs="Arial"/>
          <w:color w:val="000000"/>
          <w:sz w:val="23"/>
          <w:szCs w:val="23"/>
        </w:rPr>
        <w:br/>
      </w:r>
      <w:proofErr w:type="gramStart"/>
      <w:r>
        <w:rPr>
          <w:rFonts w:ascii="Arial" w:hAnsi="Arial" w:cs="Arial"/>
          <w:color w:val="000000"/>
          <w:sz w:val="23"/>
          <w:szCs w:val="23"/>
          <w:shd w:val="clear" w:color="auto" w:fill="FFFFFF"/>
        </w:rPr>
        <w:t>По периодам действия ставки</w:t>
      </w:r>
      <w:r>
        <w:rPr>
          <w:rFonts w:ascii="Arial" w:hAnsi="Arial" w:cs="Arial"/>
          <w:color w:val="000000"/>
          <w:sz w:val="23"/>
          <w:szCs w:val="23"/>
        </w:rPr>
        <w:br/>
      </w:r>
      <w:r>
        <w:rPr>
          <w:rFonts w:ascii="Arial" w:hAnsi="Arial" w:cs="Arial"/>
          <w:color w:val="000000"/>
          <w:sz w:val="23"/>
          <w:szCs w:val="23"/>
          <w:shd w:val="clear" w:color="auto" w:fill="FFFFFF"/>
        </w:rPr>
        <w:t>Задолженность</w:t>
      </w:r>
      <w:r>
        <w:rPr>
          <w:rFonts w:ascii="Arial" w:hAnsi="Arial" w:cs="Arial"/>
          <w:color w:val="000000"/>
          <w:sz w:val="23"/>
          <w:szCs w:val="23"/>
        </w:rPr>
        <w:br/>
      </w:r>
      <w:r>
        <w:rPr>
          <w:rFonts w:ascii="Arial" w:hAnsi="Arial" w:cs="Arial"/>
          <w:color w:val="000000"/>
          <w:sz w:val="23"/>
          <w:szCs w:val="23"/>
          <w:shd w:val="clear" w:color="auto" w:fill="FFFFFF"/>
        </w:rPr>
        <w:t>Период просрочки</w:t>
      </w:r>
      <w:r>
        <w:rPr>
          <w:rFonts w:ascii="Arial" w:hAnsi="Arial" w:cs="Arial"/>
          <w:color w:val="000000"/>
          <w:sz w:val="23"/>
          <w:szCs w:val="23"/>
        </w:rPr>
        <w:br/>
      </w:r>
      <w:r>
        <w:rPr>
          <w:rFonts w:ascii="Arial" w:hAnsi="Arial" w:cs="Arial"/>
          <w:color w:val="000000"/>
          <w:sz w:val="23"/>
          <w:szCs w:val="23"/>
          <w:shd w:val="clear" w:color="auto" w:fill="FFFFFF"/>
        </w:rPr>
        <w:t>Ставка</w:t>
      </w:r>
      <w:r>
        <w:rPr>
          <w:rFonts w:ascii="Arial" w:hAnsi="Arial" w:cs="Arial"/>
          <w:color w:val="000000"/>
          <w:sz w:val="23"/>
          <w:szCs w:val="23"/>
        </w:rPr>
        <w:br/>
      </w:r>
      <w:r>
        <w:rPr>
          <w:rFonts w:ascii="Arial" w:hAnsi="Arial" w:cs="Arial"/>
          <w:color w:val="000000"/>
          <w:sz w:val="23"/>
          <w:szCs w:val="23"/>
          <w:shd w:val="clear" w:color="auto" w:fill="FFFFFF"/>
        </w:rPr>
        <w:t>Формула</w:t>
      </w:r>
      <w:r>
        <w:rPr>
          <w:rFonts w:ascii="Arial" w:hAnsi="Arial" w:cs="Arial"/>
          <w:color w:val="000000"/>
          <w:sz w:val="23"/>
          <w:szCs w:val="23"/>
        </w:rPr>
        <w:br/>
      </w:r>
      <w:r>
        <w:rPr>
          <w:rFonts w:ascii="Arial" w:hAnsi="Arial" w:cs="Arial"/>
          <w:color w:val="000000"/>
          <w:sz w:val="23"/>
          <w:szCs w:val="23"/>
          <w:shd w:val="clear" w:color="auto" w:fill="FFFFFF"/>
        </w:rPr>
        <w:t>Проценты</w:t>
      </w:r>
      <w:r>
        <w:rPr>
          <w:rFonts w:ascii="Arial" w:hAnsi="Arial" w:cs="Arial"/>
          <w:color w:val="000000"/>
          <w:sz w:val="23"/>
          <w:szCs w:val="23"/>
        </w:rPr>
        <w:br/>
      </w:r>
      <w:r>
        <w:rPr>
          <w:rFonts w:ascii="Arial" w:hAnsi="Arial" w:cs="Arial"/>
          <w:color w:val="000000"/>
          <w:sz w:val="23"/>
          <w:szCs w:val="23"/>
          <w:shd w:val="clear" w:color="auto" w:fill="FFFFFF"/>
        </w:rPr>
        <w:t>c</w:t>
      </w:r>
      <w:r>
        <w:rPr>
          <w:rFonts w:ascii="Arial" w:hAnsi="Arial" w:cs="Arial"/>
          <w:color w:val="000000"/>
          <w:sz w:val="23"/>
          <w:szCs w:val="23"/>
        </w:rPr>
        <w:br/>
      </w:r>
      <w:r>
        <w:rPr>
          <w:rFonts w:ascii="Arial" w:hAnsi="Arial" w:cs="Arial"/>
          <w:color w:val="000000"/>
          <w:sz w:val="23"/>
          <w:szCs w:val="23"/>
          <w:shd w:val="clear" w:color="auto" w:fill="FFFFFF"/>
        </w:rPr>
        <w:t>по</w:t>
      </w:r>
      <w:r>
        <w:rPr>
          <w:rFonts w:ascii="Arial" w:hAnsi="Arial" w:cs="Arial"/>
          <w:color w:val="000000"/>
          <w:sz w:val="23"/>
          <w:szCs w:val="23"/>
        </w:rPr>
        <w:br/>
      </w:r>
      <w:r>
        <w:rPr>
          <w:rFonts w:ascii="Arial" w:hAnsi="Arial" w:cs="Arial"/>
          <w:color w:val="000000"/>
          <w:sz w:val="23"/>
          <w:szCs w:val="23"/>
          <w:shd w:val="clear" w:color="auto" w:fill="FFFFFF"/>
        </w:rPr>
        <w:t>дней</w:t>
      </w:r>
      <w:r>
        <w:rPr>
          <w:rFonts w:ascii="Arial" w:hAnsi="Arial" w:cs="Arial"/>
          <w:color w:val="000000"/>
          <w:sz w:val="23"/>
          <w:szCs w:val="23"/>
        </w:rPr>
        <w:br/>
      </w:r>
      <w:r>
        <w:rPr>
          <w:rFonts w:ascii="Arial" w:hAnsi="Arial" w:cs="Arial"/>
          <w:color w:val="000000"/>
          <w:sz w:val="23"/>
          <w:szCs w:val="23"/>
          <w:shd w:val="clear" w:color="auto" w:fill="FFFFFF"/>
        </w:rPr>
        <w:t>1 526 485p</w:t>
      </w:r>
      <w:r>
        <w:rPr>
          <w:rFonts w:ascii="Arial" w:hAnsi="Arial" w:cs="Arial"/>
          <w:color w:val="000000"/>
          <w:sz w:val="23"/>
          <w:szCs w:val="23"/>
        </w:rPr>
        <w:br/>
      </w:r>
      <w:r>
        <w:rPr>
          <w:rFonts w:ascii="Arial" w:hAnsi="Arial" w:cs="Arial"/>
          <w:color w:val="000000"/>
          <w:sz w:val="23"/>
          <w:szCs w:val="23"/>
          <w:shd w:val="clear" w:color="auto" w:fill="FFFFFF"/>
        </w:rPr>
        <w:t>18.12.2019</w:t>
      </w:r>
      <w:r>
        <w:rPr>
          <w:rFonts w:ascii="Arial" w:hAnsi="Arial" w:cs="Arial"/>
          <w:color w:val="000000"/>
          <w:sz w:val="23"/>
          <w:szCs w:val="23"/>
        </w:rPr>
        <w:br/>
      </w:r>
      <w:r>
        <w:rPr>
          <w:rFonts w:ascii="Arial" w:hAnsi="Arial" w:cs="Arial"/>
          <w:color w:val="000000"/>
          <w:sz w:val="23"/>
          <w:szCs w:val="23"/>
          <w:shd w:val="clear" w:color="auto" w:fill="FFFFFF"/>
        </w:rPr>
        <w:t>09.02.2020</w:t>
      </w:r>
      <w:r>
        <w:rPr>
          <w:rFonts w:ascii="Arial" w:hAnsi="Arial" w:cs="Arial"/>
          <w:color w:val="000000"/>
          <w:sz w:val="23"/>
          <w:szCs w:val="23"/>
        </w:rPr>
        <w:br/>
      </w:r>
      <w:r>
        <w:rPr>
          <w:rFonts w:ascii="Arial" w:hAnsi="Arial" w:cs="Arial"/>
          <w:color w:val="000000"/>
          <w:sz w:val="23"/>
          <w:szCs w:val="23"/>
          <w:shd w:val="clear" w:color="auto" w:fill="FFFFFF"/>
        </w:rPr>
        <w:t>54</w:t>
      </w:r>
      <w:r>
        <w:rPr>
          <w:rFonts w:ascii="Arial" w:hAnsi="Arial" w:cs="Arial"/>
          <w:color w:val="000000"/>
          <w:sz w:val="23"/>
          <w:szCs w:val="23"/>
        </w:rPr>
        <w:br/>
      </w:r>
      <w:r>
        <w:rPr>
          <w:rFonts w:ascii="Arial" w:hAnsi="Arial" w:cs="Arial"/>
          <w:color w:val="000000"/>
          <w:sz w:val="23"/>
          <w:szCs w:val="23"/>
          <w:shd w:val="clear" w:color="auto" w:fill="FFFFFF"/>
        </w:rPr>
        <w:t>6.25</w:t>
      </w:r>
      <w:r>
        <w:rPr>
          <w:rFonts w:ascii="Arial" w:hAnsi="Arial" w:cs="Arial"/>
          <w:color w:val="000000"/>
          <w:sz w:val="23"/>
          <w:szCs w:val="23"/>
        </w:rPr>
        <w:br/>
      </w:r>
      <w:r>
        <w:rPr>
          <w:rFonts w:ascii="Arial" w:hAnsi="Arial" w:cs="Arial"/>
          <w:color w:val="000000"/>
          <w:sz w:val="23"/>
          <w:szCs w:val="23"/>
          <w:shd w:val="clear" w:color="auto" w:fill="FFFFFF"/>
        </w:rPr>
        <w:t>1526485 x 54 x 2 x 1/300 x 6.25%</w:t>
      </w:r>
      <w:r>
        <w:rPr>
          <w:rFonts w:ascii="Arial" w:hAnsi="Arial" w:cs="Arial"/>
          <w:color w:val="000000"/>
          <w:sz w:val="23"/>
          <w:szCs w:val="23"/>
        </w:rPr>
        <w:br/>
      </w:r>
      <w:r>
        <w:rPr>
          <w:rFonts w:ascii="Arial" w:hAnsi="Arial" w:cs="Arial"/>
          <w:color w:val="000000"/>
          <w:sz w:val="23"/>
          <w:szCs w:val="23"/>
          <w:shd w:val="clear" w:color="auto" w:fill="FFFFFF"/>
        </w:rPr>
        <w:t>34 345.91p</w:t>
      </w:r>
      <w:r>
        <w:rPr>
          <w:rFonts w:ascii="Arial" w:hAnsi="Arial" w:cs="Arial"/>
          <w:color w:val="000000"/>
          <w:sz w:val="23"/>
          <w:szCs w:val="23"/>
        </w:rPr>
        <w:br/>
      </w:r>
      <w:r>
        <w:rPr>
          <w:rFonts w:ascii="Arial" w:hAnsi="Arial" w:cs="Arial"/>
          <w:color w:val="000000"/>
          <w:sz w:val="23"/>
          <w:szCs w:val="23"/>
          <w:shd w:val="clear" w:color="auto" w:fill="FFFFFF"/>
        </w:rPr>
        <w:t>1 526 485p</w:t>
      </w:r>
      <w:r>
        <w:rPr>
          <w:rFonts w:ascii="Arial" w:hAnsi="Arial" w:cs="Arial"/>
          <w:color w:val="000000"/>
          <w:sz w:val="23"/>
          <w:szCs w:val="23"/>
        </w:rPr>
        <w:br/>
      </w:r>
      <w:r>
        <w:rPr>
          <w:rFonts w:ascii="Arial" w:hAnsi="Arial" w:cs="Arial"/>
          <w:color w:val="000000"/>
          <w:sz w:val="23"/>
          <w:szCs w:val="23"/>
          <w:shd w:val="clear" w:color="auto" w:fill="FFFFFF"/>
        </w:rPr>
        <w:t>10.02.2020</w:t>
      </w:r>
      <w:r>
        <w:rPr>
          <w:rFonts w:ascii="Arial" w:hAnsi="Arial" w:cs="Arial"/>
          <w:color w:val="000000"/>
          <w:sz w:val="23"/>
          <w:szCs w:val="23"/>
        </w:rPr>
        <w:br/>
      </w:r>
      <w:r>
        <w:rPr>
          <w:rFonts w:ascii="Arial" w:hAnsi="Arial" w:cs="Arial"/>
          <w:color w:val="000000"/>
          <w:sz w:val="23"/>
          <w:szCs w:val="23"/>
          <w:shd w:val="clear" w:color="auto" w:fill="FFFFFF"/>
        </w:rPr>
        <w:t>26.04.2020</w:t>
      </w:r>
      <w:r>
        <w:rPr>
          <w:rFonts w:ascii="Arial" w:hAnsi="Arial" w:cs="Arial"/>
          <w:color w:val="000000"/>
          <w:sz w:val="23"/>
          <w:szCs w:val="23"/>
        </w:rPr>
        <w:br/>
      </w:r>
      <w:r>
        <w:rPr>
          <w:rFonts w:ascii="Arial" w:hAnsi="Arial" w:cs="Arial"/>
          <w:color w:val="000000"/>
          <w:sz w:val="23"/>
          <w:szCs w:val="23"/>
          <w:shd w:val="clear" w:color="auto" w:fill="FFFFFF"/>
        </w:rPr>
        <w:t>77</w:t>
      </w:r>
      <w:r>
        <w:rPr>
          <w:rFonts w:ascii="Arial" w:hAnsi="Arial" w:cs="Arial"/>
          <w:color w:val="000000"/>
          <w:sz w:val="23"/>
          <w:szCs w:val="23"/>
        </w:rPr>
        <w:br/>
      </w:r>
      <w:r>
        <w:rPr>
          <w:rFonts w:ascii="Arial" w:hAnsi="Arial" w:cs="Arial"/>
          <w:color w:val="000000"/>
          <w:sz w:val="23"/>
          <w:szCs w:val="23"/>
          <w:shd w:val="clear" w:color="auto" w:fill="FFFFFF"/>
        </w:rPr>
        <w:t>6</w:t>
      </w:r>
      <w:r>
        <w:rPr>
          <w:rFonts w:ascii="Arial" w:hAnsi="Arial" w:cs="Arial"/>
          <w:color w:val="000000"/>
          <w:sz w:val="23"/>
          <w:szCs w:val="23"/>
        </w:rPr>
        <w:br/>
      </w:r>
      <w:r>
        <w:rPr>
          <w:rFonts w:ascii="Arial" w:hAnsi="Arial" w:cs="Arial"/>
          <w:color w:val="000000"/>
          <w:sz w:val="23"/>
          <w:szCs w:val="23"/>
          <w:shd w:val="clear" w:color="auto" w:fill="FFFFFF"/>
        </w:rPr>
        <w:t>1526485 x 77 x 2 x 1/300 x 6%</w:t>
      </w:r>
      <w:r>
        <w:rPr>
          <w:rFonts w:ascii="Arial" w:hAnsi="Arial" w:cs="Arial"/>
          <w:color w:val="000000"/>
          <w:sz w:val="23"/>
          <w:szCs w:val="23"/>
        </w:rPr>
        <w:br/>
      </w:r>
      <w:r>
        <w:rPr>
          <w:rFonts w:ascii="Arial" w:hAnsi="Arial" w:cs="Arial"/>
          <w:color w:val="000000"/>
          <w:sz w:val="23"/>
          <w:szCs w:val="23"/>
          <w:shd w:val="clear" w:color="auto" w:fill="FFFFFF"/>
        </w:rPr>
        <w:t>47 015.74p</w:t>
      </w:r>
      <w:r>
        <w:rPr>
          <w:rFonts w:ascii="Arial" w:hAnsi="Arial" w:cs="Arial"/>
          <w:color w:val="000000"/>
          <w:sz w:val="23"/>
          <w:szCs w:val="23"/>
        </w:rPr>
        <w:br/>
      </w:r>
      <w:r>
        <w:rPr>
          <w:rFonts w:ascii="Arial" w:hAnsi="Arial" w:cs="Arial"/>
          <w:color w:val="000000"/>
          <w:sz w:val="23"/>
          <w:szCs w:val="23"/>
          <w:shd w:val="clear" w:color="auto" w:fill="FFFFFF"/>
        </w:rPr>
        <w:t>1 526 485p</w:t>
      </w:r>
      <w:r>
        <w:rPr>
          <w:rFonts w:ascii="Arial" w:hAnsi="Arial" w:cs="Arial"/>
          <w:color w:val="000000"/>
          <w:sz w:val="23"/>
          <w:szCs w:val="23"/>
        </w:rPr>
        <w:br/>
      </w:r>
      <w:r>
        <w:rPr>
          <w:rFonts w:ascii="Arial" w:hAnsi="Arial" w:cs="Arial"/>
          <w:color w:val="000000"/>
          <w:sz w:val="23"/>
          <w:szCs w:val="23"/>
          <w:shd w:val="clear" w:color="auto" w:fill="FFFFFF"/>
        </w:rPr>
        <w:t>27.04.2020</w:t>
      </w:r>
      <w:r>
        <w:rPr>
          <w:rFonts w:ascii="Arial" w:hAnsi="Arial" w:cs="Arial"/>
          <w:color w:val="000000"/>
          <w:sz w:val="23"/>
          <w:szCs w:val="23"/>
        </w:rPr>
        <w:br/>
      </w:r>
      <w:r>
        <w:rPr>
          <w:rFonts w:ascii="Arial" w:hAnsi="Arial" w:cs="Arial"/>
          <w:color w:val="000000"/>
          <w:sz w:val="23"/>
          <w:szCs w:val="23"/>
          <w:shd w:val="clear" w:color="auto" w:fill="FFFFFF"/>
        </w:rPr>
        <w:t>30.04.2020</w:t>
      </w:r>
      <w:r>
        <w:rPr>
          <w:rFonts w:ascii="Arial" w:hAnsi="Arial" w:cs="Arial"/>
          <w:color w:val="000000"/>
          <w:sz w:val="23"/>
          <w:szCs w:val="23"/>
        </w:rPr>
        <w:br/>
      </w:r>
      <w:r>
        <w:rPr>
          <w:rFonts w:ascii="Arial" w:hAnsi="Arial" w:cs="Arial"/>
          <w:color w:val="000000"/>
          <w:sz w:val="23"/>
          <w:szCs w:val="23"/>
          <w:shd w:val="clear" w:color="auto" w:fill="FFFFFF"/>
        </w:rPr>
        <w:t>4</w:t>
      </w:r>
      <w:r>
        <w:rPr>
          <w:rFonts w:ascii="Arial" w:hAnsi="Arial" w:cs="Arial"/>
          <w:color w:val="000000"/>
          <w:sz w:val="23"/>
          <w:szCs w:val="23"/>
        </w:rPr>
        <w:br/>
      </w:r>
      <w:r>
        <w:rPr>
          <w:rFonts w:ascii="Arial" w:hAnsi="Arial" w:cs="Arial"/>
          <w:color w:val="000000"/>
          <w:sz w:val="23"/>
          <w:szCs w:val="23"/>
          <w:shd w:val="clear" w:color="auto" w:fill="FFFFFF"/>
        </w:rPr>
        <w:t>5.5</w:t>
      </w:r>
      <w:proofErr w:type="gramEnd"/>
      <w:r>
        <w:rPr>
          <w:rFonts w:ascii="Arial" w:hAnsi="Arial" w:cs="Arial"/>
          <w:color w:val="000000"/>
          <w:sz w:val="23"/>
          <w:szCs w:val="23"/>
        </w:rPr>
        <w:br/>
      </w:r>
      <w:r>
        <w:rPr>
          <w:rFonts w:ascii="Arial" w:hAnsi="Arial" w:cs="Arial"/>
          <w:color w:val="000000"/>
          <w:sz w:val="23"/>
          <w:szCs w:val="23"/>
          <w:shd w:val="clear" w:color="auto" w:fill="FFFFFF"/>
        </w:rPr>
        <w:t>1526485 x 4 x 2 x 1/300 x 5.5%</w:t>
      </w:r>
      <w:r>
        <w:rPr>
          <w:rFonts w:ascii="Arial" w:hAnsi="Arial" w:cs="Arial"/>
          <w:color w:val="000000"/>
          <w:sz w:val="23"/>
          <w:szCs w:val="23"/>
        </w:rPr>
        <w:br/>
      </w:r>
      <w:r>
        <w:rPr>
          <w:rFonts w:ascii="Arial" w:hAnsi="Arial" w:cs="Arial"/>
          <w:color w:val="000000"/>
          <w:sz w:val="23"/>
          <w:szCs w:val="23"/>
          <w:shd w:val="clear" w:color="auto" w:fill="FFFFFF"/>
        </w:rPr>
        <w:t>2 238.84p</w:t>
      </w:r>
      <w:r>
        <w:rPr>
          <w:rFonts w:ascii="Arial" w:hAnsi="Arial" w:cs="Arial"/>
          <w:color w:val="000000"/>
          <w:sz w:val="23"/>
          <w:szCs w:val="23"/>
        </w:rPr>
        <w:br/>
      </w:r>
      <w:r>
        <w:rPr>
          <w:rFonts w:ascii="Arial" w:hAnsi="Arial" w:cs="Arial"/>
          <w:color w:val="000000"/>
          <w:sz w:val="23"/>
          <w:szCs w:val="23"/>
          <w:shd w:val="clear" w:color="auto" w:fill="FFFFFF"/>
        </w:rPr>
        <w:t>ИТОГО:</w:t>
      </w:r>
      <w:r>
        <w:rPr>
          <w:rFonts w:ascii="Arial" w:hAnsi="Arial" w:cs="Arial"/>
          <w:color w:val="000000"/>
          <w:sz w:val="23"/>
          <w:szCs w:val="23"/>
        </w:rPr>
        <w:br/>
      </w:r>
      <w:r>
        <w:rPr>
          <w:rFonts w:ascii="Arial" w:hAnsi="Arial" w:cs="Arial"/>
          <w:color w:val="000000"/>
          <w:sz w:val="23"/>
          <w:szCs w:val="23"/>
          <w:shd w:val="clear" w:color="auto" w:fill="FFFFFF"/>
        </w:rPr>
        <w:t>83 600.50p</w:t>
      </w:r>
      <w:r>
        <w:rPr>
          <w:rFonts w:ascii="Arial" w:hAnsi="Arial" w:cs="Arial"/>
          <w:color w:val="000000"/>
          <w:sz w:val="23"/>
          <w:szCs w:val="23"/>
        </w:rPr>
        <w:br/>
      </w:r>
      <w:r>
        <w:rPr>
          <w:rFonts w:ascii="Arial" w:hAnsi="Arial" w:cs="Arial"/>
          <w:color w:val="000000"/>
          <w:sz w:val="23"/>
          <w:szCs w:val="23"/>
          <w:shd w:val="clear" w:color="auto" w:fill="FFFFFF"/>
        </w:rPr>
        <w:t>Представителем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заявлено ходатайство о явной несоразмерности размера неустойки последствиям нарушения обязательств, указав, что просрочка сдачи объекта имела место по причине финансовых трудностей у застройщика.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статей </w:t>
      </w:r>
      <w:hyperlink r:id="rId1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если подлежащая взысканию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71 постановления Пленума Верховного Суда Российской Федерации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 "О применении судами некоторых положений Гражданского кодекса Российской Федерации об ответственности за нарушение обязательств" содержатся разъяснения о том, что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w:t>
      </w:r>
      <w:r>
        <w:rPr>
          <w:rFonts w:ascii="Arial" w:hAnsi="Arial" w:cs="Arial"/>
          <w:color w:val="000000"/>
          <w:sz w:val="23"/>
          <w:szCs w:val="23"/>
          <w:shd w:val="clear" w:color="auto" w:fill="FFFFFF"/>
        </w:rPr>
        <w:lastRenderedPageBreak/>
        <w:t>допускается только по обоснованному заявлению такого должника, которое может быть сделано в любой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позиции Конституционного Суда Российской Федерации, выраженной в пункте 2 Определения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 положения пункта 1 статьи </w:t>
      </w:r>
      <w:hyperlink r:id="rId16"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содержат обязанность суда установить баланс между применяемой к нарушителю мерой ответственности и оценкой действительного, а не возможного размера ущерба.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свободного определения размера неустойки, то есть, по существу, - на реализацию требования статьи </w:t>
      </w:r>
      <w:hyperlink r:id="rId17" w:anchor="6NlCTjEEWarB" w:tgtFrame="_blank" w:tooltip="Конституция &gt;  Раздел I &gt; Глава 2. Права и свободы человека и гражданина &gt; Статья 17" w:history="1">
        <w:r>
          <w:rPr>
            <w:rStyle w:val="a3"/>
            <w:rFonts w:ascii="Arial" w:hAnsi="Arial" w:cs="Arial"/>
            <w:color w:val="3C5F87"/>
            <w:sz w:val="23"/>
            <w:szCs w:val="23"/>
            <w:bdr w:val="none" w:sz="0" w:space="0" w:color="auto" w:frame="1"/>
          </w:rPr>
          <w:t>17</w:t>
        </w:r>
      </w:hyperlink>
      <w:r>
        <w:rPr>
          <w:rFonts w:ascii="Arial" w:hAnsi="Arial" w:cs="Arial"/>
          <w:color w:val="000000"/>
          <w:sz w:val="23"/>
          <w:szCs w:val="23"/>
          <w:shd w:val="clear" w:color="auto" w:fill="FFFFFF"/>
        </w:rPr>
        <w:t> (часть 3) Конституции Российской Федерации, согласно которой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 и гражданина не должно нарушать </w:t>
      </w:r>
      <w:r>
        <w:rPr>
          <w:rStyle w:val="snippetequal"/>
          <w:rFonts w:ascii="Arial" w:hAnsi="Arial" w:cs="Arial"/>
          <w:b/>
          <w:bCs/>
          <w:color w:val="333333"/>
          <w:sz w:val="23"/>
          <w:szCs w:val="23"/>
          <w:bdr w:val="none" w:sz="0" w:space="0" w:color="auto" w:frame="1"/>
        </w:rPr>
        <w:t>права</w:t>
      </w:r>
      <w:proofErr w:type="gram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и свободы других лиц. Именно поэтому в части первой статьи </w:t>
      </w:r>
      <w:hyperlink r:id="rId1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речь идет не о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Наличие оснований для снижения и определение критериев соразмерности определяются судом в каждом конкретном случае самостоятельно, исходя из установленных по делу обстоятельств.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Критериями установления несоразмерности в каждом конкретном случае могут быть: чрезмерно высокий процент неустойки, значительное превышение суммы неустойки суммы возможных убытков, вызванных нарушением обязательства, длительность неисполнения обязательства и другие обстоятельства. Пунктом 42 Постановления Пленума Верховного Суда Российской Федерации и Высшего Арбитражного Суда Российской Федерации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"О некоторых вопросах, связанных с применением части 1 Гражданского кодекса Российской Федерации" установлено, что при разрешении вопроса об уменьшении неустойки следует иметь в виду, что размер неустойки может быть уменьшен судом только в том случае, если подлежащая уплате неустойка явно несоразмерна последствиям нарушения обязательства.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учитывая, что неустойка по своей природе носит компенсационный характер, является способом обеспечения исполнения обязательства должником и не должна служить средством обогащения кредитора, но при этом направлена на восстановление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кредитора, нарушенных вследствие ненадлежащего исполнения обязательства, а потому должна соответствовать последствиям нарушения, суд, исходя из принципа разумности и справедливости, считает необходимым снизить размер неустойки, подлежащей взысканию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до</w:t>
      </w:r>
      <w:proofErr w:type="gramEnd"/>
      <w:r>
        <w:rPr>
          <w:rFonts w:ascii="Arial" w:hAnsi="Arial" w:cs="Arial"/>
          <w:color w:val="000000"/>
          <w:sz w:val="23"/>
          <w:szCs w:val="23"/>
          <w:shd w:val="clear" w:color="auto" w:fill="FFFFFF"/>
        </w:rPr>
        <w:t xml:space="preserve"> 30 000 рублей 00 копеек, то есть в пользу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ой О.Л. – 15 000 рублей 00 копеек и в пользу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И.В. в размере 15 000 рублей 00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Обращаясь к требованиям истца о взыскании неустойки за просрочку выполнения требований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в соответствии с Законом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в размере 1 251 717 рублей 00 копеек по состоянию на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 до даты фактического исполнения обязательств по передаче объекта долевого строительства, суд приходит к выводу о том, что требования подлежат отклонению и исходит из следующего.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 статьи 23 Закона Российской Федерации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xml:space="preserve">" за нарушение предусмотренных статьями 20, 21 и </w:t>
      </w:r>
      <w:r>
        <w:rPr>
          <w:rFonts w:ascii="Arial" w:hAnsi="Arial" w:cs="Arial"/>
          <w:color w:val="000000"/>
          <w:sz w:val="23"/>
          <w:szCs w:val="23"/>
          <w:shd w:val="clear" w:color="auto" w:fill="FFFFFF"/>
        </w:rPr>
        <w:lastRenderedPageBreak/>
        <w:t>22 настоящего Закона сроков, а также за невыполнение (задержку выполнения)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за каждый день просрочки неустойку (пеню) в размере одного процента цены товара.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2 постановления Пленума Верховного Суда Российской Федерации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разъяснено, что если отдельные виды отношений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и специальными законами Российской Федерации, содержащими нормы гражданского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применяется в части, не урегулированной специальными законами.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статьи </w:t>
      </w:r>
      <w:hyperlink r:id="rId19" w:anchor="rF26Jp5Yz7Ja" w:tgtFrame="_blank" w:tooltip="Закон РФ от 07.02.1992 N 2300-1 &gt; (ред. от 08.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или организацией, выполняющей функции изготовителя (продавца) на основании договора с ним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решении судом вопроса о компенсации 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 </w:t>
      </w:r>
      <w:r>
        <w:rPr>
          <w:rFonts w:ascii="Arial" w:hAnsi="Arial" w:cs="Arial"/>
          <w:color w:val="000000"/>
          <w:sz w:val="23"/>
          <w:szCs w:val="23"/>
          <w:shd w:val="clear" w:color="auto" w:fill="FFFFFF"/>
        </w:rPr>
        <w:t>(пункт 45 Постановления Пленума Российской Федерации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2 статьи </w:t>
      </w:r>
      <w:hyperlink r:id="rId20"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Pr>
            <w:rStyle w:val="a3"/>
            <w:rFonts w:ascii="Arial" w:hAnsi="Arial" w:cs="Arial"/>
            <w:color w:val="3C5F87"/>
            <w:sz w:val="23"/>
            <w:szCs w:val="23"/>
            <w:bdr w:val="none" w:sz="0" w:space="0" w:color="auto" w:frame="1"/>
          </w:rPr>
          <w:t>1101</w:t>
        </w:r>
      </w:hyperlink>
      <w:r>
        <w:rPr>
          <w:rFonts w:ascii="Arial" w:hAnsi="Arial" w:cs="Arial"/>
          <w:color w:val="000000"/>
          <w:sz w:val="23"/>
          <w:szCs w:val="23"/>
          <w:shd w:val="clear" w:color="auto" w:fill="FFFFFF"/>
        </w:rPr>
        <w:t> Гражданского кодекса Российской Федерации при определении размера компенсации вреда должны учитываться требования разумности и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Факт нарушения ответчиком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истцов ввиду нарушения сроков передачи объекта долевого строительства и игнорирование ответчиком законных требований истцов нашел свое подтверждение в ходе судебного разбирательства.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фактические обстоятельства дела, исходя из принципа разумности и справедливости, суд полагает необходимым взыскать с ответчика в пользу истцов в счет компенсации морального вреда 10 000 рублей 00 копеек, то есть по 5 000 рублей 00 копеек в пользу каждого.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пункта 6 статьи 13 Закона Российской Федерации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и пункта 46 Постановления Пленума Верховного Суда Российской Федерации от ДД.ММ.ГГГГ №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xml:space="preserve">штраф </w:t>
      </w:r>
      <w:proofErr w:type="gramStart"/>
      <w:r>
        <w:rPr>
          <w:rFonts w:ascii="Arial" w:hAnsi="Arial" w:cs="Arial"/>
          <w:color w:val="000000"/>
          <w:sz w:val="23"/>
          <w:szCs w:val="23"/>
          <w:shd w:val="clear" w:color="auto" w:fill="FFFFFF"/>
        </w:rPr>
        <w:t xml:space="preserve">в размере пятьдесят </w:t>
      </w:r>
      <w:r>
        <w:rPr>
          <w:rFonts w:ascii="Arial" w:hAnsi="Arial" w:cs="Arial"/>
          <w:color w:val="000000"/>
          <w:sz w:val="23"/>
          <w:szCs w:val="23"/>
          <w:shd w:val="clear" w:color="auto" w:fill="FFFFFF"/>
        </w:rPr>
        <w:lastRenderedPageBreak/>
        <w:t>процентов</w:t>
      </w:r>
      <w:proofErr w:type="gramEnd"/>
      <w:r>
        <w:rPr>
          <w:rFonts w:ascii="Arial" w:hAnsi="Arial" w:cs="Arial"/>
          <w:color w:val="000000"/>
          <w:sz w:val="23"/>
          <w:szCs w:val="23"/>
          <w:shd w:val="clear" w:color="auto" w:fill="FFFFFF"/>
        </w:rPr>
        <w:t xml:space="preserve">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независимо от того, заявлялось ли такое требование суду.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Ввиду того, что требования истцов в добровольном порядке не были удовлетворены, то в силу гражданского законодательства с ответчика подлежит взысканию штраф в пользу </w:t>
      </w:r>
      <w:r>
        <w:rPr>
          <w:rStyle w:val="snippetequal"/>
          <w:rFonts w:ascii="Arial" w:hAnsi="Arial" w:cs="Arial"/>
          <w:b/>
          <w:bCs/>
          <w:color w:val="333333"/>
          <w:sz w:val="23"/>
          <w:szCs w:val="23"/>
          <w:bdr w:val="none" w:sz="0" w:space="0" w:color="auto" w:frame="1"/>
        </w:rPr>
        <w:t>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который по расчету суда составил 20 000 рублей 60 копеек, то есть по 10 000 рублей 00 копеек в пользу каждого.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Вместе с тем пункт 6 статьи </w:t>
      </w:r>
      <w:hyperlink r:id="rId21" w:anchor="VkbDcoQcFPmp" w:tgtFrame="_blank" w:tooltip="Закон РФ от 07.02.1992 N 2300-1 &gt; (ред. от 08.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Федерального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не содержит запрета на уменьшение судом штрафа с учетом конкретных обстоятельств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5 Обзора Верховного Суда Российской Федерации по отдельным вопросам судебной практики о применении законодательства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при рассмотрении гражданских дел", утвержденного Президиумом Верховного Суда Российской Федерации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даны разъяснения о необходимости снижения размера штрафа в случае уменьшения общей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При этом разъяснений, запрещающих возможность снижения размера штрафа, предусмотренного пунктом 6 статьи </w:t>
      </w:r>
      <w:hyperlink r:id="rId22" w:anchor="VkbDcoQcFPmp" w:tgtFrame="_blank" w:tooltip="Закон РФ от 07.02.1992 N 2300-1 &gt; (ред. от 08.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в указанном Обзоре не содержится.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правовую позицию Конституционного Суда Российской Федерации, изложенную в Постановлениях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 от ДД.ММ.ГГГГ №-П, разъяснения Пленума Верховного Суда РФ о гражданско-правовой природе штрафа, содержащиеся в п. 46 постановления от ДД.ММ.ГГГГ №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и несоразмерность штрафа последствиям нарушения </w:t>
      </w:r>
      <w:r>
        <w:rPr>
          <w:rStyle w:val="snippetequal"/>
          <w:rFonts w:ascii="Arial" w:hAnsi="Arial" w:cs="Arial"/>
          <w:b/>
          <w:bCs/>
          <w:color w:val="333333"/>
          <w:sz w:val="23"/>
          <w:szCs w:val="23"/>
          <w:bdr w:val="none" w:sz="0" w:space="0" w:color="auto" w:frame="1"/>
        </w:rPr>
        <w:t>прав потребителя </w:t>
      </w:r>
      <w:r>
        <w:rPr>
          <w:rFonts w:ascii="Arial" w:hAnsi="Arial" w:cs="Arial"/>
          <w:color w:val="000000"/>
          <w:sz w:val="23"/>
          <w:szCs w:val="23"/>
          <w:shd w:val="clear" w:color="auto" w:fill="FFFFFF"/>
        </w:rPr>
        <w:t>, суд считает возможным снизить размер подлежащего взысканию с ответчика штрафа до 4 000 рублей 00 копеек (по 2 000 рублей 00 копеек в пользу каждого истца). Указанный размер штрафа соразмерен допущенному правонарушению с учетом степени вины, характера и размера причиненного вреда.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Кроме того, поскольку истцы освобождены от уплаты государственной пошлины при подаче иска в суд, по правилам статьи </w:t>
      </w:r>
      <w:hyperlink r:id="rId23"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с учетом положений подпункта 1 пункта 1 статьи </w:t>
      </w:r>
      <w:hyperlink r:id="rId24"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Pr>
            <w:rStyle w:val="a3"/>
            <w:rFonts w:ascii="Arial" w:hAnsi="Arial" w:cs="Arial"/>
            <w:color w:val="3C5F87"/>
            <w:sz w:val="23"/>
            <w:szCs w:val="23"/>
            <w:bdr w:val="none" w:sz="0" w:space="0" w:color="auto" w:frame="1"/>
          </w:rPr>
          <w:t>333.19</w:t>
        </w:r>
      </w:hyperlink>
      <w:r>
        <w:rPr>
          <w:rFonts w:ascii="Arial" w:hAnsi="Arial" w:cs="Arial"/>
          <w:color w:val="000000"/>
          <w:sz w:val="23"/>
          <w:szCs w:val="23"/>
          <w:shd w:val="clear" w:color="auto" w:fill="FFFFFF"/>
        </w:rPr>
        <w:t> Налогового кодекса Российской Федерации с ответчика подлежит взысканию государственная пошлина в размере 7 700 рублей 00 копеек в доход местного бюджета.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руководствуясь статьями </w:t>
      </w:r>
      <w:hyperlink r:id="rId2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 - </w:t>
      </w:r>
      <w:hyperlink r:id="rId26"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p>
    <w:p w:rsidR="00B708E3" w:rsidRDefault="00B708E3" w:rsidP="00B708E3">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873110" w:rsidRPr="007C4FB7" w:rsidRDefault="00B708E3" w:rsidP="00B708E3">
      <w:bookmarkStart w:id="1" w:name="_GoBack"/>
      <w:bookmarkEnd w:id="1"/>
      <w:r>
        <w:rPr>
          <w:rFonts w:ascii="Arial" w:hAnsi="Arial" w:cs="Arial"/>
          <w:color w:val="000000"/>
          <w:sz w:val="23"/>
          <w:szCs w:val="23"/>
          <w:shd w:val="clear" w:color="auto" w:fill="FFFFFF"/>
        </w:rPr>
        <w:t xml:space="preserve">Иск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ой Оксаны Львовны,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Игоря Викторовича к обществу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а именно: о возложении обязанности передать объект долевого строительства по акту, взыскании неустойки, компенсации морального вреда, взыскании штрафа - 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Обязать общество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передать по акту приема-</w:t>
      </w:r>
      <w:proofErr w:type="gramStart"/>
      <w:r>
        <w:rPr>
          <w:rFonts w:ascii="Arial" w:hAnsi="Arial" w:cs="Arial"/>
          <w:color w:val="000000"/>
          <w:sz w:val="23"/>
          <w:szCs w:val="23"/>
          <w:shd w:val="clear" w:color="auto" w:fill="FFFFFF"/>
        </w:rPr>
        <w:t xml:space="preserve">передачи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ой Оксане Львовне,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у Игорю Викторовичу объект долевого строительства – квартиру по адресу &lt;адрес&gt;.</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ой Оксаны Львовны неустойку в размере 15 000 рублей 00 копеек; компенсацию морального вреда в размере 5 000 рублей 00 копеек; штраф в размере 2 000 рублей 00 копеек.</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а Игоря Викторовича неустойку в размере 15 000 рублей 00 копеек; компенсацию морального вреда в размере 5 000 рублей 00 копеек; штраф в размере 2 000 рублей 00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в бюджет муниципального образования &lt;адрес&gt; государственную пошлину 7 700 рублей 00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остальной части иска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Встречный иск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 xml:space="preserve">ой Оксане Львовне, </w:t>
      </w:r>
      <w:r>
        <w:rPr>
          <w:rFonts w:ascii="Arial" w:hAnsi="Arial" w:cs="Arial"/>
          <w:color w:val="000000"/>
          <w:sz w:val="23"/>
          <w:szCs w:val="23"/>
          <w:shd w:val="clear" w:color="auto" w:fill="FFFFFF"/>
        </w:rPr>
        <w:t>ФИО3</w:t>
      </w:r>
      <w:r>
        <w:rPr>
          <w:rFonts w:ascii="Arial" w:hAnsi="Arial" w:cs="Arial"/>
          <w:color w:val="000000"/>
          <w:sz w:val="23"/>
          <w:szCs w:val="23"/>
          <w:shd w:val="clear" w:color="auto" w:fill="FFFFFF"/>
        </w:rPr>
        <w:t>у Игорю Викторовича о расторжении договора участия в долевом строительстве многоквартирного жилого &lt;адрес&gt; жилого комплекса по &lt;адрес&gt;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оставить без удовлетворения.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Верховный Суд Республики </w:t>
      </w:r>
      <w:r>
        <w:rPr>
          <w:rStyle w:val="snippetequal"/>
          <w:rFonts w:ascii="Arial" w:hAnsi="Arial" w:cs="Arial"/>
          <w:b/>
          <w:bCs/>
          <w:color w:val="333333"/>
          <w:sz w:val="23"/>
          <w:szCs w:val="23"/>
          <w:bdr w:val="none" w:sz="0" w:space="0" w:color="auto" w:frame="1"/>
        </w:rPr>
        <w:t>Татарстан </w:t>
      </w:r>
      <w:r>
        <w:rPr>
          <w:rFonts w:ascii="Arial" w:hAnsi="Arial" w:cs="Arial"/>
          <w:color w:val="000000"/>
          <w:sz w:val="23"/>
          <w:szCs w:val="23"/>
          <w:shd w:val="clear" w:color="auto" w:fill="FFFFFF"/>
        </w:rPr>
        <w:t>через Авиастроительный районный суд &lt;адрес&gt; в течение одного месяца со дня принятия.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С.Р. Гафурова</w:t>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73110"/>
    <w:rsid w:val="00B708E3"/>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99186">
      <w:bodyDiv w:val="1"/>
      <w:marLeft w:val="0"/>
      <w:marRight w:val="0"/>
      <w:marTop w:val="0"/>
      <w:marBottom w:val="0"/>
      <w:divBdr>
        <w:top w:val="none" w:sz="0" w:space="0" w:color="auto"/>
        <w:left w:val="none" w:sz="0" w:space="0" w:color="auto"/>
        <w:bottom w:val="none" w:sz="0" w:space="0" w:color="auto"/>
        <w:right w:val="none" w:sz="0" w:space="0" w:color="auto"/>
      </w:divBdr>
      <w:divsChild>
        <w:div w:id="1013075362">
          <w:marLeft w:val="0"/>
          <w:marRight w:val="0"/>
          <w:marTop w:val="300"/>
          <w:marBottom w:val="300"/>
          <w:divBdr>
            <w:top w:val="none" w:sz="0" w:space="0" w:color="auto"/>
            <w:left w:val="none" w:sz="0" w:space="0" w:color="auto"/>
            <w:bottom w:val="none" w:sz="0" w:space="0" w:color="auto"/>
            <w:right w:val="none" w:sz="0" w:space="0" w:color="auto"/>
          </w:divBdr>
          <w:divsChild>
            <w:div w:id="51107088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50093145">
          <w:marLeft w:val="0"/>
          <w:marRight w:val="0"/>
          <w:marTop w:val="300"/>
          <w:marBottom w:val="300"/>
          <w:divBdr>
            <w:top w:val="none" w:sz="0" w:space="0" w:color="auto"/>
            <w:left w:val="none" w:sz="0" w:space="0" w:color="auto"/>
            <w:bottom w:val="none" w:sz="0" w:space="0" w:color="auto"/>
            <w:right w:val="none" w:sz="0" w:space="0" w:color="auto"/>
          </w:divBdr>
          <w:divsChild>
            <w:div w:id="1499924378">
              <w:marLeft w:val="0"/>
              <w:marRight w:val="0"/>
              <w:marTop w:val="0"/>
              <w:marBottom w:val="0"/>
              <w:divBdr>
                <w:top w:val="none" w:sz="0" w:space="0" w:color="auto"/>
                <w:left w:val="none" w:sz="0" w:space="0" w:color="auto"/>
                <w:bottom w:val="none" w:sz="0" w:space="0" w:color="auto"/>
                <w:right w:val="none" w:sz="0" w:space="0" w:color="auto"/>
              </w:divBdr>
            </w:div>
          </w:divsChild>
        </w:div>
        <w:div w:id="1061707872">
          <w:marLeft w:val="0"/>
          <w:marRight w:val="0"/>
          <w:marTop w:val="300"/>
          <w:marBottom w:val="300"/>
          <w:divBdr>
            <w:top w:val="none" w:sz="0" w:space="0" w:color="auto"/>
            <w:left w:val="none" w:sz="0" w:space="0" w:color="auto"/>
            <w:bottom w:val="none" w:sz="0" w:space="0" w:color="auto"/>
            <w:right w:val="none" w:sz="0" w:space="0" w:color="auto"/>
          </w:divBdr>
          <w:divsChild>
            <w:div w:id="192695811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330376049">
          <w:marLeft w:val="0"/>
          <w:marRight w:val="0"/>
          <w:marTop w:val="300"/>
          <w:marBottom w:val="300"/>
          <w:divBdr>
            <w:top w:val="none" w:sz="0" w:space="0" w:color="auto"/>
            <w:left w:val="none" w:sz="0" w:space="0" w:color="auto"/>
            <w:bottom w:val="none" w:sz="0" w:space="0" w:color="auto"/>
            <w:right w:val="none" w:sz="0" w:space="0" w:color="auto"/>
          </w:divBdr>
          <w:divsChild>
            <w:div w:id="1521355881">
              <w:marLeft w:val="0"/>
              <w:marRight w:val="0"/>
              <w:marTop w:val="0"/>
              <w:marBottom w:val="0"/>
              <w:divBdr>
                <w:top w:val="none" w:sz="0" w:space="0" w:color="auto"/>
                <w:left w:val="none" w:sz="0" w:space="0" w:color="auto"/>
                <w:bottom w:val="none" w:sz="0" w:space="0" w:color="auto"/>
                <w:right w:val="none" w:sz="0" w:space="0" w:color="auto"/>
              </w:divBdr>
            </w:div>
          </w:divsChild>
        </w:div>
        <w:div w:id="48111476">
          <w:marLeft w:val="0"/>
          <w:marRight w:val="0"/>
          <w:marTop w:val="300"/>
          <w:marBottom w:val="300"/>
          <w:divBdr>
            <w:top w:val="none" w:sz="0" w:space="0" w:color="auto"/>
            <w:left w:val="none" w:sz="0" w:space="0" w:color="auto"/>
            <w:bottom w:val="none" w:sz="0" w:space="0" w:color="auto"/>
            <w:right w:val="none" w:sz="0" w:space="0" w:color="auto"/>
          </w:divBdr>
          <w:divsChild>
            <w:div w:id="80019722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30122004-n-214-fz-ob/" TargetMode="External"/><Relationship Id="rId13" Type="http://schemas.openxmlformats.org/officeDocument/2006/relationships/hyperlink" Target="https://sudact.ru/law/federalnyi-zakon-ot-30122004-n-214-fz-ob/" TargetMode="External"/><Relationship Id="rId18" Type="http://schemas.openxmlformats.org/officeDocument/2006/relationships/hyperlink" Target="https://sudact.ru/law/gk-rf-chast1/razdel-iii/podrazdel-1_1/glava-23/ss-2_3/statia-333/" TargetMode="External"/><Relationship Id="rId26" Type="http://schemas.openxmlformats.org/officeDocument/2006/relationships/hyperlink" Target="https://sudact.ru/law/gpk-rf/razdel-ii/podrazdel-ii/glava-16/statia-198/" TargetMode="External"/><Relationship Id="rId3" Type="http://schemas.openxmlformats.org/officeDocument/2006/relationships/settings" Target="settings.xml"/><Relationship Id="rId21" Type="http://schemas.openxmlformats.org/officeDocument/2006/relationships/hyperlink" Target="https://sudact.ru/law/zakon-rf-ot-07021992-n-2300-1-o/" TargetMode="External"/><Relationship Id="rId7" Type="http://schemas.openxmlformats.org/officeDocument/2006/relationships/hyperlink" Target="https://sudact.ru/law/federalnyi-zakon-ot-30122004-n-214-fz-ob/" TargetMode="External"/><Relationship Id="rId12" Type="http://schemas.openxmlformats.org/officeDocument/2006/relationships/hyperlink" Target="https://sudact.ru/law/federalnyi-zakon-ot-30122004-n-214-fz-ob/" TargetMode="External"/><Relationship Id="rId17" Type="http://schemas.openxmlformats.org/officeDocument/2006/relationships/hyperlink" Target="https://sudact.ru/law/konstitutsiia/" TargetMode="External"/><Relationship Id="rId25"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gk-rf-chast1/razdel-iii/podrazdel-1_1/glava-23/ss-2_3/statia-333/" TargetMode="External"/><Relationship Id="rId20" Type="http://schemas.openxmlformats.org/officeDocument/2006/relationships/hyperlink" Target="https://sudact.ru/law/gk-rf-chast2/razdel-iv/glava-59/ss-4_5/statia-1101/" TargetMode="External"/><Relationship Id="rId1" Type="http://schemas.openxmlformats.org/officeDocument/2006/relationships/styles" Target="styles.xml"/><Relationship Id="rId6" Type="http://schemas.openxmlformats.org/officeDocument/2006/relationships/hyperlink" Target="https://sudact.ru/law/federalnyi-zakon-ot-30122004-n-214-fz-ob/" TargetMode="External"/><Relationship Id="rId11" Type="http://schemas.openxmlformats.org/officeDocument/2006/relationships/hyperlink" Target="https://sudact.ru/law/federalnyi-zakon-ot-30122004-n-214-fz-ob/" TargetMode="External"/><Relationship Id="rId24" Type="http://schemas.openxmlformats.org/officeDocument/2006/relationships/hyperlink" Target="https://sudact.ru/law/nk-rf-chast2/razdel-viii/glava-25.3/statia-333.19_1/" TargetMode="External"/><Relationship Id="rId5" Type="http://schemas.openxmlformats.org/officeDocument/2006/relationships/hyperlink" Target="https://sudact.ru/law/federalnyi-zakon-ot-30122004-n-214-fz-ob/" TargetMode="External"/><Relationship Id="rId15" Type="http://schemas.openxmlformats.org/officeDocument/2006/relationships/hyperlink" Target="https://sudact.ru/law/gk-rf-chast1/razdel-iii/podrazdel-1_1/glava-23/ss-2_3/statia-333/" TargetMode="External"/><Relationship Id="rId23" Type="http://schemas.openxmlformats.org/officeDocument/2006/relationships/hyperlink" Target="https://sudact.ru/law/gpk-rf/razdel-i/glava-7/statia-103/" TargetMode="External"/><Relationship Id="rId28" Type="http://schemas.openxmlformats.org/officeDocument/2006/relationships/theme" Target="theme/theme1.xml"/><Relationship Id="rId10" Type="http://schemas.openxmlformats.org/officeDocument/2006/relationships/hyperlink" Target="https://sudact.ru/law/federalnyi-zakon-ot-30122004-n-214-fz-ob/" TargetMode="External"/><Relationship Id="rId19" Type="http://schemas.openxmlformats.org/officeDocument/2006/relationships/hyperlink" Target="https://sudact.ru/law/zakon-rf-ot-07021992-n-2300-1-o/" TargetMode="External"/><Relationship Id="rId4" Type="http://schemas.openxmlformats.org/officeDocument/2006/relationships/webSettings" Target="webSettings.xml"/><Relationship Id="rId9" Type="http://schemas.openxmlformats.org/officeDocument/2006/relationships/hyperlink" Target="https://sudact.ru/law/federalnyi-zakon-ot-30122004-n-214-fz-ob/" TargetMode="External"/><Relationship Id="rId14" Type="http://schemas.openxmlformats.org/officeDocument/2006/relationships/hyperlink" Target="https://sudact.ru/law/gk-rf-chast1/razdel-iii/podrazdel-1_1/glava-22/statia-328_1/" TargetMode="External"/><Relationship Id="rId22" Type="http://schemas.openxmlformats.org/officeDocument/2006/relationships/hyperlink" Target="https://sudact.ru/law/zakon-rf-ot-07021992-n-2300-1-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8015</Words>
  <Characters>45692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2021-02-25T12:45:00Z</dcterms:created>
  <dcterms:modified xsi:type="dcterms:W3CDTF">2021-02-25T12:45:00Z</dcterms:modified>
</cp:coreProperties>
</file>